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51DA" w14:textId="77777777" w:rsidR="00410687" w:rsidRPr="00BC361E" w:rsidRDefault="00D9350F" w:rsidP="00410687">
      <w:pPr>
        <w:pStyle w:val="Level1"/>
        <w:numPr>
          <w:ilvl w:val="0"/>
          <w:numId w:val="16"/>
        </w:numPr>
        <w:ind w:left="0" w:firstLine="0"/>
        <w:rPr>
          <w:rFonts w:ascii="Calibri" w:hAnsi="Calibri" w:cs="Arial"/>
          <w:szCs w:val="24"/>
          <w:lang w:val="en-GB"/>
        </w:rPr>
      </w:pPr>
      <w:r>
        <w:rPr>
          <w:rFonts w:ascii="Calibri" w:hAnsi="Calibri" w:cs="Arial"/>
          <w:b/>
          <w:szCs w:val="24"/>
          <w:lang w:val="en-GB"/>
        </w:rPr>
        <w:t xml:space="preserve">PURPOSE AND </w:t>
      </w:r>
      <w:r w:rsidR="00410687">
        <w:rPr>
          <w:rFonts w:ascii="Calibri" w:hAnsi="Calibri" w:cs="Arial"/>
          <w:b/>
          <w:szCs w:val="24"/>
          <w:lang w:val="en-GB"/>
        </w:rPr>
        <w:t>SCOPE</w:t>
      </w:r>
    </w:p>
    <w:p w14:paraId="6FD111F4" w14:textId="77777777" w:rsidR="0026477F" w:rsidRPr="00BC361E" w:rsidRDefault="0026477F" w:rsidP="0026477F">
      <w:pPr>
        <w:widowControl w:val="0"/>
        <w:rPr>
          <w:rFonts w:ascii="Calibri" w:hAnsi="Calibri" w:cs="Arial"/>
          <w:b/>
          <w:sz w:val="20"/>
        </w:rPr>
      </w:pPr>
    </w:p>
    <w:p w14:paraId="42AAAC3C" w14:textId="77777777" w:rsidR="00241928" w:rsidRDefault="0026477F" w:rsidP="00A23C16">
      <w:pPr>
        <w:widowControl w:val="0"/>
        <w:rPr>
          <w:rFonts w:ascii="Calibri" w:hAnsi="Calibri" w:cs="Arial"/>
          <w:sz w:val="24"/>
          <w:szCs w:val="24"/>
        </w:rPr>
      </w:pPr>
      <w:r w:rsidRPr="00241928">
        <w:rPr>
          <w:rFonts w:ascii="Calibri" w:hAnsi="Calibri" w:cs="Arial"/>
          <w:sz w:val="24"/>
          <w:szCs w:val="24"/>
        </w:rPr>
        <w:t xml:space="preserve">This Policy defines the arrangements in place </w:t>
      </w:r>
      <w:r w:rsidR="00A23C16">
        <w:rPr>
          <w:rFonts w:ascii="Calibri" w:hAnsi="Calibri" w:cs="Arial"/>
          <w:sz w:val="24"/>
          <w:szCs w:val="24"/>
        </w:rPr>
        <w:t xml:space="preserve">across </w:t>
      </w:r>
      <w:r w:rsidR="00D24A89">
        <w:rPr>
          <w:rFonts w:ascii="Calibri" w:hAnsi="Calibri" w:cs="Arial"/>
          <w:sz w:val="24"/>
          <w:szCs w:val="24"/>
        </w:rPr>
        <w:t>TRN (</w:t>
      </w:r>
      <w:r w:rsidR="000577DA">
        <w:rPr>
          <w:rFonts w:ascii="Calibri" w:hAnsi="Calibri" w:cs="Arial"/>
          <w:sz w:val="24"/>
          <w:szCs w:val="24"/>
        </w:rPr>
        <w:t>Train</w:t>
      </w:r>
      <w:r w:rsidR="00D24A89">
        <w:rPr>
          <w:rFonts w:ascii="Calibri" w:hAnsi="Calibri" w:cs="Arial"/>
          <w:sz w:val="24"/>
          <w:szCs w:val="24"/>
        </w:rPr>
        <w:t>) Ltd</w:t>
      </w:r>
      <w:r w:rsidR="00A23C16">
        <w:rPr>
          <w:rFonts w:ascii="Calibri" w:hAnsi="Calibri" w:cs="Arial"/>
          <w:sz w:val="24"/>
          <w:szCs w:val="24"/>
        </w:rPr>
        <w:t xml:space="preserve">, hereinafter Train, </w:t>
      </w:r>
      <w:r w:rsidRPr="00241928">
        <w:rPr>
          <w:rFonts w:ascii="Calibri" w:hAnsi="Calibri" w:cs="Arial"/>
          <w:sz w:val="24"/>
          <w:szCs w:val="24"/>
        </w:rPr>
        <w:t xml:space="preserve">that </w:t>
      </w:r>
      <w:r w:rsidR="00EB3894">
        <w:rPr>
          <w:rFonts w:ascii="Calibri" w:hAnsi="Calibri" w:cs="Arial"/>
          <w:sz w:val="24"/>
          <w:szCs w:val="24"/>
        </w:rPr>
        <w:t>ensures</w:t>
      </w:r>
      <w:r w:rsidRPr="00241928">
        <w:rPr>
          <w:rFonts w:ascii="Calibri" w:hAnsi="Calibri" w:cs="Arial"/>
          <w:sz w:val="24"/>
          <w:szCs w:val="24"/>
        </w:rPr>
        <w:t xml:space="preserve"> compliance to the requirements of </w:t>
      </w:r>
      <w:r w:rsidR="00686B13">
        <w:rPr>
          <w:rFonts w:ascii="Calibri" w:hAnsi="Calibri" w:cs="Arial"/>
          <w:sz w:val="24"/>
          <w:szCs w:val="24"/>
        </w:rPr>
        <w:t>t</w:t>
      </w:r>
      <w:r w:rsidRPr="00241928">
        <w:rPr>
          <w:rFonts w:ascii="Calibri" w:hAnsi="Calibri" w:cs="Arial"/>
          <w:sz w:val="24"/>
          <w:szCs w:val="24"/>
        </w:rPr>
        <w:t>he Data Protection Act</w:t>
      </w:r>
      <w:r w:rsidR="00241928">
        <w:rPr>
          <w:rFonts w:ascii="Calibri" w:hAnsi="Calibri" w:cs="Arial"/>
          <w:sz w:val="24"/>
          <w:szCs w:val="24"/>
        </w:rPr>
        <w:t xml:space="preserve"> 2018 </w:t>
      </w:r>
      <w:r w:rsidR="00C6629D">
        <w:rPr>
          <w:rFonts w:ascii="Calibri" w:hAnsi="Calibri" w:cs="Arial"/>
          <w:sz w:val="24"/>
          <w:szCs w:val="24"/>
        </w:rPr>
        <w:t>(the “</w:t>
      </w:r>
      <w:r w:rsidR="0008491D">
        <w:rPr>
          <w:rFonts w:ascii="Calibri" w:hAnsi="Calibri" w:cs="Arial"/>
          <w:sz w:val="24"/>
          <w:szCs w:val="24"/>
        </w:rPr>
        <w:t xml:space="preserve">DPA </w:t>
      </w:r>
      <w:r w:rsidR="00C6629D">
        <w:rPr>
          <w:rFonts w:ascii="Calibri" w:hAnsi="Calibri" w:cs="Arial"/>
          <w:sz w:val="24"/>
          <w:szCs w:val="24"/>
        </w:rPr>
        <w:t>A</w:t>
      </w:r>
      <w:r w:rsidR="00F4348C">
        <w:rPr>
          <w:rFonts w:ascii="Calibri" w:hAnsi="Calibri" w:cs="Arial"/>
          <w:sz w:val="24"/>
          <w:szCs w:val="24"/>
        </w:rPr>
        <w:t>ct</w:t>
      </w:r>
      <w:r w:rsidR="00C6629D">
        <w:rPr>
          <w:rFonts w:ascii="Calibri" w:hAnsi="Calibri" w:cs="Arial"/>
          <w:sz w:val="24"/>
          <w:szCs w:val="24"/>
        </w:rPr>
        <w:t xml:space="preserve">”) </w:t>
      </w:r>
      <w:r w:rsidR="00241928">
        <w:rPr>
          <w:rFonts w:ascii="Calibri" w:hAnsi="Calibri" w:cs="Arial"/>
          <w:sz w:val="24"/>
          <w:szCs w:val="24"/>
        </w:rPr>
        <w:t>and the General Data Protection Regulation (the “GDPR”)</w:t>
      </w:r>
      <w:r w:rsidRPr="00241928">
        <w:rPr>
          <w:rFonts w:ascii="Calibri" w:hAnsi="Calibri" w:cs="Arial"/>
          <w:sz w:val="24"/>
          <w:szCs w:val="24"/>
        </w:rPr>
        <w:t xml:space="preserve">, as relevant to </w:t>
      </w:r>
      <w:r w:rsidR="00686B13">
        <w:rPr>
          <w:rFonts w:ascii="Calibri" w:hAnsi="Calibri" w:cs="Arial"/>
          <w:sz w:val="24"/>
          <w:szCs w:val="24"/>
        </w:rPr>
        <w:t xml:space="preserve">Train’s </w:t>
      </w:r>
      <w:r w:rsidRPr="00241928">
        <w:rPr>
          <w:rFonts w:ascii="Calibri" w:hAnsi="Calibri" w:cs="Arial"/>
          <w:sz w:val="24"/>
          <w:szCs w:val="24"/>
        </w:rPr>
        <w:t>business interests</w:t>
      </w:r>
      <w:r w:rsidR="00241928">
        <w:rPr>
          <w:rFonts w:ascii="Calibri" w:hAnsi="Calibri" w:cs="Arial"/>
          <w:sz w:val="24"/>
          <w:szCs w:val="24"/>
        </w:rPr>
        <w:t>.</w:t>
      </w:r>
    </w:p>
    <w:p w14:paraId="1F23AB33" w14:textId="77777777" w:rsidR="002D1E0E" w:rsidRPr="00241928" w:rsidRDefault="00EB3894" w:rsidP="002D1E0E">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All employees, </w:t>
      </w:r>
      <w:r w:rsidR="005E2662">
        <w:rPr>
          <w:rFonts w:ascii="Calibri" w:hAnsi="Calibri" w:cs="Arial"/>
          <w:sz w:val="24"/>
          <w:szCs w:val="24"/>
        </w:rPr>
        <w:t xml:space="preserve">Board Directors, </w:t>
      </w:r>
      <w:r>
        <w:rPr>
          <w:rFonts w:ascii="Calibri" w:hAnsi="Calibri" w:cs="Arial"/>
          <w:sz w:val="24"/>
          <w:szCs w:val="24"/>
        </w:rPr>
        <w:t xml:space="preserve">self-employed </w:t>
      </w:r>
      <w:r w:rsidR="00A12E2C">
        <w:rPr>
          <w:rFonts w:ascii="Calibri" w:hAnsi="Calibri" w:cs="Arial"/>
          <w:sz w:val="24"/>
          <w:szCs w:val="24"/>
        </w:rPr>
        <w:t xml:space="preserve">staff </w:t>
      </w:r>
      <w:r>
        <w:rPr>
          <w:rFonts w:ascii="Calibri" w:hAnsi="Calibri" w:cs="Arial"/>
          <w:sz w:val="24"/>
          <w:szCs w:val="24"/>
        </w:rPr>
        <w:t xml:space="preserve">and volunteers </w:t>
      </w:r>
      <w:r w:rsidR="002D1E0E" w:rsidRPr="00241928">
        <w:rPr>
          <w:rFonts w:ascii="Calibri" w:hAnsi="Calibri" w:cs="Arial"/>
          <w:sz w:val="24"/>
          <w:szCs w:val="24"/>
        </w:rPr>
        <w:t>are required to handle and process data in any of Train’s records or systems in accordance with this policy and in accordance with other related policies concerning the handling or processing of data.</w:t>
      </w:r>
    </w:p>
    <w:p w14:paraId="366B76C7" w14:textId="77777777" w:rsidR="002D1E0E" w:rsidRDefault="002D1E0E" w:rsidP="0026477F">
      <w:pPr>
        <w:widowControl w:val="0"/>
        <w:rPr>
          <w:rFonts w:ascii="Calibri" w:hAnsi="Calibri" w:cs="Arial"/>
          <w:szCs w:val="24"/>
        </w:rPr>
      </w:pPr>
    </w:p>
    <w:p w14:paraId="53B8936C" w14:textId="77777777" w:rsidR="002D1E0E" w:rsidRPr="00BC361E" w:rsidRDefault="00A1474A" w:rsidP="002D1E0E">
      <w:pPr>
        <w:pStyle w:val="Level1"/>
        <w:numPr>
          <w:ilvl w:val="0"/>
          <w:numId w:val="16"/>
        </w:numPr>
        <w:ind w:left="0" w:firstLine="0"/>
        <w:rPr>
          <w:rFonts w:ascii="Calibri" w:hAnsi="Calibri" w:cs="Arial"/>
          <w:szCs w:val="24"/>
          <w:lang w:val="en-GB"/>
        </w:rPr>
      </w:pPr>
      <w:r w:rsidRPr="00BC361E">
        <w:rPr>
          <w:rFonts w:ascii="Calibri" w:hAnsi="Calibri" w:cs="Arial"/>
          <w:b/>
          <w:szCs w:val="24"/>
          <w:lang w:val="en-GB"/>
        </w:rPr>
        <w:t xml:space="preserve">INTRODUCTION TO </w:t>
      </w:r>
      <w:r w:rsidR="00FE766F">
        <w:rPr>
          <w:rFonts w:ascii="Calibri" w:hAnsi="Calibri" w:cs="Arial"/>
          <w:b/>
          <w:szCs w:val="24"/>
          <w:lang w:val="en-GB"/>
        </w:rPr>
        <w:t>DATA PROTECTION</w:t>
      </w:r>
    </w:p>
    <w:p w14:paraId="6AFC7BFC" w14:textId="77777777" w:rsidR="002D1E0E" w:rsidRPr="00BC361E" w:rsidRDefault="002D1E0E" w:rsidP="002D1E0E">
      <w:pPr>
        <w:pStyle w:val="Level1"/>
        <w:rPr>
          <w:rFonts w:ascii="Calibri" w:hAnsi="Calibri" w:cs="Arial"/>
          <w:sz w:val="20"/>
          <w:lang w:val="en-GB"/>
        </w:rPr>
      </w:pPr>
    </w:p>
    <w:p w14:paraId="732D6602" w14:textId="77777777" w:rsidR="00901F86" w:rsidRPr="00901F86" w:rsidRDefault="00267A73" w:rsidP="00901F86">
      <w:pPr>
        <w:pStyle w:val="Level1"/>
        <w:rPr>
          <w:rFonts w:ascii="Calibri" w:eastAsiaTheme="minorHAnsi" w:hAnsi="Calibri" w:cs="Arial"/>
          <w:szCs w:val="24"/>
          <w:lang w:val="en-GB"/>
        </w:rPr>
      </w:pPr>
      <w:r>
        <w:rPr>
          <w:rFonts w:ascii="Calibri" w:eastAsiaTheme="minorHAnsi" w:hAnsi="Calibri" w:cs="Arial"/>
          <w:szCs w:val="24"/>
          <w:lang w:val="en-GB"/>
        </w:rPr>
        <w:t>Both t</w:t>
      </w:r>
      <w:r w:rsidR="002D1E0E" w:rsidRPr="00901F86">
        <w:rPr>
          <w:rFonts w:ascii="Calibri" w:eastAsiaTheme="minorHAnsi" w:hAnsi="Calibri" w:cs="Arial"/>
          <w:szCs w:val="24"/>
          <w:lang w:val="en-GB"/>
        </w:rPr>
        <w:t xml:space="preserve">he </w:t>
      </w:r>
      <w:r w:rsidR="0008491D">
        <w:rPr>
          <w:rFonts w:ascii="Calibri" w:eastAsiaTheme="minorHAnsi" w:hAnsi="Calibri" w:cs="Arial"/>
          <w:szCs w:val="24"/>
          <w:lang w:val="en-GB"/>
        </w:rPr>
        <w:t xml:space="preserve">DPA </w:t>
      </w:r>
      <w:r w:rsidR="00901F86">
        <w:rPr>
          <w:rFonts w:ascii="Calibri" w:eastAsiaTheme="minorHAnsi" w:hAnsi="Calibri" w:cs="Arial"/>
          <w:szCs w:val="24"/>
          <w:lang w:val="en-GB"/>
        </w:rPr>
        <w:t>A</w:t>
      </w:r>
      <w:r w:rsidR="004F2109">
        <w:rPr>
          <w:rFonts w:ascii="Calibri" w:eastAsiaTheme="minorHAnsi" w:hAnsi="Calibri" w:cs="Arial"/>
          <w:szCs w:val="24"/>
          <w:lang w:val="en-GB"/>
        </w:rPr>
        <w:t>ct</w:t>
      </w:r>
      <w:r w:rsidR="00C6629D">
        <w:rPr>
          <w:rFonts w:ascii="Calibri" w:eastAsiaTheme="minorHAnsi" w:hAnsi="Calibri" w:cs="Arial"/>
          <w:szCs w:val="24"/>
          <w:lang w:val="en-GB"/>
        </w:rPr>
        <w:t xml:space="preserve"> </w:t>
      </w:r>
      <w:r w:rsidR="002F36B2" w:rsidRPr="00901F86">
        <w:rPr>
          <w:rFonts w:ascii="Calibri" w:eastAsiaTheme="minorHAnsi" w:hAnsi="Calibri" w:cs="Arial"/>
          <w:szCs w:val="24"/>
          <w:lang w:val="en-GB"/>
        </w:rPr>
        <w:t xml:space="preserve">and the GDPR </w:t>
      </w:r>
      <w:r w:rsidR="00901F86">
        <w:rPr>
          <w:rFonts w:ascii="Calibri" w:eastAsiaTheme="minorHAnsi" w:hAnsi="Calibri" w:cs="Arial"/>
          <w:szCs w:val="24"/>
          <w:lang w:val="en-GB"/>
        </w:rPr>
        <w:t>p</w:t>
      </w:r>
      <w:r w:rsidR="00901F86" w:rsidRPr="00901F86">
        <w:rPr>
          <w:rFonts w:ascii="Calibri" w:eastAsiaTheme="minorHAnsi" w:hAnsi="Calibri" w:cs="Arial"/>
          <w:szCs w:val="24"/>
          <w:lang w:val="en-GB"/>
        </w:rPr>
        <w:t>rovides a comprehensive and modern framework for data protection in the UK, with stronger sanctions for malpractice</w:t>
      </w:r>
      <w:r>
        <w:rPr>
          <w:rFonts w:ascii="Calibri" w:eastAsiaTheme="minorHAnsi" w:hAnsi="Calibri" w:cs="Arial"/>
          <w:szCs w:val="24"/>
          <w:lang w:val="en-GB"/>
        </w:rPr>
        <w:t xml:space="preserve"> and they set new </w:t>
      </w:r>
      <w:r w:rsidR="00901F86" w:rsidRPr="00901F86">
        <w:rPr>
          <w:rFonts w:ascii="Calibri" w:eastAsiaTheme="minorHAnsi" w:hAnsi="Calibri" w:cs="Arial"/>
          <w:szCs w:val="24"/>
          <w:lang w:val="en-GB"/>
        </w:rPr>
        <w:t>standards for protecting general data, in accordance with the GDPR, giving people more control over use of their data</w:t>
      </w:r>
      <w:r w:rsidR="00901F86">
        <w:rPr>
          <w:rFonts w:ascii="Calibri" w:eastAsiaTheme="minorHAnsi" w:hAnsi="Calibri" w:cs="Arial"/>
          <w:szCs w:val="24"/>
          <w:lang w:val="en-GB"/>
        </w:rPr>
        <w:t>.</w:t>
      </w:r>
      <w:r w:rsidR="00901F86" w:rsidRPr="00901F86">
        <w:rPr>
          <w:rFonts w:ascii="Calibri" w:eastAsiaTheme="minorHAnsi" w:hAnsi="Calibri" w:cs="Arial"/>
          <w:szCs w:val="24"/>
          <w:lang w:val="en-GB"/>
        </w:rPr>
        <w:t xml:space="preserve"> </w:t>
      </w:r>
    </w:p>
    <w:p w14:paraId="2FAF577C" w14:textId="77777777" w:rsidR="002D1E0E" w:rsidRDefault="002D1E0E" w:rsidP="002D1E0E">
      <w:pPr>
        <w:pStyle w:val="Level3"/>
        <w:rPr>
          <w:rFonts w:ascii="Calibri" w:hAnsi="Calibri" w:cs="Arial"/>
          <w:sz w:val="20"/>
          <w:lang w:val="en-GB"/>
        </w:rPr>
      </w:pPr>
    </w:p>
    <w:p w14:paraId="74BBF427" w14:textId="77777777" w:rsidR="002F36B2" w:rsidRDefault="002F36B2" w:rsidP="002D1E0E">
      <w:pPr>
        <w:pStyle w:val="Level3"/>
        <w:rPr>
          <w:rFonts w:ascii="Calibri" w:hAnsi="Calibri" w:cs="Arial"/>
          <w:sz w:val="20"/>
          <w:lang w:val="en-GB"/>
        </w:rPr>
      </w:pPr>
    </w:p>
    <w:p w14:paraId="699280A4" w14:textId="77777777" w:rsidR="002F36B2" w:rsidRPr="00EF5287" w:rsidRDefault="00EF5287" w:rsidP="002F36B2">
      <w:pPr>
        <w:pStyle w:val="Default"/>
        <w:rPr>
          <w:rFonts w:ascii="Calibri" w:hAnsi="Calibri"/>
          <w:bCs/>
          <w:color w:val="auto"/>
        </w:rPr>
      </w:pPr>
      <w:r w:rsidRPr="00EF5287">
        <w:rPr>
          <w:rFonts w:ascii="Calibri" w:hAnsi="Calibri"/>
          <w:bCs/>
          <w:color w:val="auto"/>
        </w:rPr>
        <w:t xml:space="preserve">With the GDPR, the definition of personal </w:t>
      </w:r>
      <w:r w:rsidR="00FE766F">
        <w:rPr>
          <w:rFonts w:ascii="Calibri" w:hAnsi="Calibri"/>
          <w:bCs/>
          <w:color w:val="auto"/>
        </w:rPr>
        <w:t xml:space="preserve">and sensitive </w:t>
      </w:r>
      <w:r w:rsidRPr="00EF5287">
        <w:rPr>
          <w:rFonts w:ascii="Calibri" w:hAnsi="Calibri"/>
          <w:bCs/>
          <w:color w:val="auto"/>
        </w:rPr>
        <w:t>data</w:t>
      </w:r>
      <w:r>
        <w:rPr>
          <w:rFonts w:ascii="Calibri" w:hAnsi="Calibri"/>
          <w:bCs/>
          <w:color w:val="auto"/>
        </w:rPr>
        <w:t xml:space="preserve"> is:</w:t>
      </w:r>
    </w:p>
    <w:p w14:paraId="345DF2D0" w14:textId="77777777" w:rsidR="00EF5287" w:rsidRDefault="00EF5287" w:rsidP="002F36B2">
      <w:pPr>
        <w:pStyle w:val="Default"/>
        <w:rPr>
          <w:rFonts w:ascii="Calibri" w:hAnsi="Calibri"/>
          <w:color w:val="auto"/>
        </w:rPr>
      </w:pPr>
    </w:p>
    <w:p w14:paraId="1338EA3C" w14:textId="77777777" w:rsidR="00FE766F" w:rsidRDefault="00FE766F" w:rsidP="002F36B2">
      <w:pPr>
        <w:pStyle w:val="Default"/>
        <w:rPr>
          <w:rFonts w:ascii="Calibri" w:hAnsi="Calibri"/>
          <w:b/>
          <w:color w:val="auto"/>
          <w:u w:val="single"/>
        </w:rPr>
      </w:pPr>
      <w:r w:rsidRPr="00FE766F">
        <w:rPr>
          <w:rFonts w:ascii="Calibri" w:hAnsi="Calibri"/>
          <w:b/>
          <w:color w:val="auto"/>
          <w:u w:val="single"/>
        </w:rPr>
        <w:t>Personal data</w:t>
      </w:r>
    </w:p>
    <w:p w14:paraId="097EBD04" w14:textId="77777777" w:rsidR="00FE766F" w:rsidRPr="00FE766F" w:rsidRDefault="00FE766F" w:rsidP="002F36B2">
      <w:pPr>
        <w:pStyle w:val="Default"/>
        <w:rPr>
          <w:rFonts w:ascii="Calibri" w:hAnsi="Calibri"/>
          <w:b/>
          <w:color w:val="auto"/>
          <w:u w:val="single"/>
        </w:rPr>
      </w:pPr>
    </w:p>
    <w:p w14:paraId="5E26054A" w14:textId="77777777" w:rsidR="002F36B2" w:rsidRPr="00A40D07" w:rsidRDefault="002F36B2" w:rsidP="002F36B2">
      <w:pPr>
        <w:pStyle w:val="Default"/>
        <w:rPr>
          <w:rFonts w:ascii="Calibri" w:hAnsi="Calibri"/>
          <w:color w:val="auto"/>
        </w:rPr>
      </w:pPr>
      <w:r w:rsidRPr="00A40D07">
        <w:rPr>
          <w:rFonts w:ascii="Calibri" w:hAnsi="Calibri"/>
          <w:color w:val="auto"/>
        </w:rPr>
        <w:t xml:space="preserve">The GDPR applies to ‘personal data’ meaning any information relating to an identifiable person who can be directly or indirectly identified in particular by reference to an identifier. </w:t>
      </w:r>
    </w:p>
    <w:p w14:paraId="73A5C29E" w14:textId="77777777" w:rsidR="002F36B2" w:rsidRPr="00A40D07" w:rsidRDefault="002F36B2" w:rsidP="002F36B2">
      <w:pPr>
        <w:pStyle w:val="Default"/>
        <w:rPr>
          <w:rFonts w:ascii="Calibri" w:hAnsi="Calibri"/>
          <w:color w:val="auto"/>
        </w:rPr>
      </w:pPr>
    </w:p>
    <w:p w14:paraId="39282654" w14:textId="77777777" w:rsidR="002F36B2" w:rsidRPr="00A40D07" w:rsidRDefault="002F36B2" w:rsidP="002F36B2">
      <w:pPr>
        <w:pStyle w:val="Default"/>
        <w:rPr>
          <w:rFonts w:ascii="Calibri" w:hAnsi="Calibri"/>
          <w:color w:val="auto"/>
        </w:rPr>
      </w:pPr>
      <w:r w:rsidRPr="00A40D07">
        <w:rPr>
          <w:rFonts w:ascii="Calibri" w:hAnsi="Calibri"/>
          <w:color w:val="auto"/>
        </w:rPr>
        <w:t xml:space="preserve">This definition provides for a wide range of personal identifiers to constitute personal data, including name, identification number, location data or online identifier, reflecting changes in technology and the way organisations collect information about people. </w:t>
      </w:r>
    </w:p>
    <w:p w14:paraId="545332F7" w14:textId="77777777" w:rsidR="002F36B2" w:rsidRPr="00A40D07" w:rsidRDefault="002F36B2" w:rsidP="002F36B2">
      <w:pPr>
        <w:pStyle w:val="Default"/>
        <w:rPr>
          <w:rFonts w:ascii="Calibri" w:hAnsi="Calibri"/>
          <w:color w:val="auto"/>
        </w:rPr>
      </w:pPr>
    </w:p>
    <w:p w14:paraId="16D70E64" w14:textId="77777777" w:rsidR="002F36B2" w:rsidRPr="00A40D07" w:rsidRDefault="002F36B2" w:rsidP="002F36B2">
      <w:pPr>
        <w:pStyle w:val="Default"/>
        <w:rPr>
          <w:rFonts w:ascii="Calibri" w:hAnsi="Calibri"/>
          <w:color w:val="auto"/>
        </w:rPr>
      </w:pPr>
      <w:r w:rsidRPr="00A40D07">
        <w:rPr>
          <w:rFonts w:ascii="Calibri" w:hAnsi="Calibri"/>
          <w:color w:val="auto"/>
        </w:rPr>
        <w:t xml:space="preserve">The GDPR applies to both automated personal data and to manual filing systems where personal data are accessible according to specific criteria. This could include chronologically ordered sets of manual records containing personal data. </w:t>
      </w:r>
    </w:p>
    <w:p w14:paraId="534FD1F1" w14:textId="77777777" w:rsidR="002F36B2" w:rsidRPr="00A40D07" w:rsidRDefault="002F36B2" w:rsidP="002F36B2">
      <w:pPr>
        <w:pStyle w:val="Default"/>
        <w:rPr>
          <w:rFonts w:ascii="Calibri" w:hAnsi="Calibri"/>
          <w:color w:val="auto"/>
        </w:rPr>
      </w:pPr>
    </w:p>
    <w:p w14:paraId="3835EC8F" w14:textId="77777777" w:rsidR="002F36B2" w:rsidRDefault="002F36B2" w:rsidP="002F36B2">
      <w:pPr>
        <w:rPr>
          <w:rFonts w:ascii="Calibri" w:hAnsi="Calibri" w:cs="Arial"/>
          <w:sz w:val="24"/>
          <w:szCs w:val="24"/>
        </w:rPr>
      </w:pPr>
      <w:r w:rsidRPr="00A40D07">
        <w:rPr>
          <w:rFonts w:ascii="Calibri" w:hAnsi="Calibri" w:cs="Arial"/>
          <w:sz w:val="24"/>
          <w:szCs w:val="24"/>
        </w:rPr>
        <w:t xml:space="preserve">Personal data that has been pseudonymised – e.g. key-coded – can fall within the scope of the GDPR depending on how difficult it is to attribute the pseudonym to a particular individual. </w:t>
      </w:r>
    </w:p>
    <w:p w14:paraId="07C0F3E8" w14:textId="77777777" w:rsidR="002F36B2" w:rsidRPr="00FE766F" w:rsidRDefault="002F36B2" w:rsidP="002F36B2">
      <w:pPr>
        <w:pStyle w:val="Default"/>
        <w:rPr>
          <w:rFonts w:ascii="Calibri" w:hAnsi="Calibri"/>
          <w:b/>
          <w:color w:val="auto"/>
          <w:u w:val="single"/>
        </w:rPr>
      </w:pPr>
      <w:r w:rsidRPr="00FE766F">
        <w:rPr>
          <w:rFonts w:ascii="Calibri" w:hAnsi="Calibri"/>
          <w:b/>
          <w:color w:val="auto"/>
          <w:u w:val="single"/>
        </w:rPr>
        <w:t xml:space="preserve">Sensitive personal data </w:t>
      </w:r>
    </w:p>
    <w:p w14:paraId="1059C97A" w14:textId="77777777" w:rsidR="002F36B2" w:rsidRDefault="002F36B2" w:rsidP="002F36B2">
      <w:pPr>
        <w:pStyle w:val="Default"/>
        <w:rPr>
          <w:rFonts w:ascii="Calibri" w:hAnsi="Calibri"/>
          <w:color w:val="auto"/>
        </w:rPr>
      </w:pPr>
    </w:p>
    <w:p w14:paraId="5F92F7A7" w14:textId="77777777" w:rsidR="002F36B2" w:rsidRPr="004A4D7E" w:rsidRDefault="002F36B2" w:rsidP="002F36B2">
      <w:pPr>
        <w:pStyle w:val="Default"/>
        <w:rPr>
          <w:rFonts w:ascii="Calibri" w:hAnsi="Calibri"/>
          <w:color w:val="auto"/>
        </w:rPr>
      </w:pPr>
      <w:r w:rsidRPr="005B2D4D">
        <w:rPr>
          <w:rFonts w:ascii="Calibri" w:hAnsi="Calibri"/>
          <w:color w:val="auto"/>
        </w:rPr>
        <w:t>The GDPR refers to sensitive personal data as “speci</w:t>
      </w:r>
      <w:r>
        <w:rPr>
          <w:rFonts w:ascii="Calibri" w:hAnsi="Calibri"/>
          <w:color w:val="auto"/>
        </w:rPr>
        <w:t>al categories of personal data”.</w:t>
      </w:r>
    </w:p>
    <w:p w14:paraId="2433B390" w14:textId="77777777" w:rsidR="002F36B2" w:rsidRPr="004A4D7E" w:rsidRDefault="002F36B2" w:rsidP="002F36B2">
      <w:pPr>
        <w:pStyle w:val="Default"/>
        <w:rPr>
          <w:rFonts w:ascii="Calibri" w:hAnsi="Calibri"/>
          <w:color w:val="auto"/>
        </w:rPr>
      </w:pPr>
    </w:p>
    <w:p w14:paraId="6E7C5262" w14:textId="77777777" w:rsidR="002F36B2" w:rsidRDefault="002F36B2" w:rsidP="002F36B2">
      <w:pPr>
        <w:pStyle w:val="Default"/>
        <w:rPr>
          <w:rFonts w:ascii="Calibri" w:hAnsi="Calibri"/>
          <w:color w:val="auto"/>
        </w:rPr>
      </w:pPr>
      <w:r w:rsidRPr="005B2D4D">
        <w:rPr>
          <w:rFonts w:ascii="Calibri" w:hAnsi="Calibri"/>
          <w:color w:val="auto"/>
        </w:rPr>
        <w:t>The special categories specifically include</w:t>
      </w:r>
      <w:r>
        <w:rPr>
          <w:rFonts w:ascii="Calibri" w:hAnsi="Calibri"/>
          <w:color w:val="auto"/>
        </w:rPr>
        <w:t>:</w:t>
      </w:r>
    </w:p>
    <w:p w14:paraId="327166D9" w14:textId="77777777" w:rsidR="002F36B2" w:rsidRPr="004A4D7E" w:rsidRDefault="002F36B2" w:rsidP="002F36B2">
      <w:pPr>
        <w:pStyle w:val="Default"/>
        <w:numPr>
          <w:ilvl w:val="0"/>
          <w:numId w:val="9"/>
        </w:numPr>
        <w:rPr>
          <w:rFonts w:ascii="Calibri" w:hAnsi="Calibri"/>
          <w:color w:val="auto"/>
        </w:rPr>
      </w:pPr>
      <w:r w:rsidRPr="004A4D7E">
        <w:rPr>
          <w:rFonts w:ascii="Calibri" w:hAnsi="Calibri"/>
          <w:color w:val="auto"/>
        </w:rPr>
        <w:t xml:space="preserve">race </w:t>
      </w:r>
    </w:p>
    <w:p w14:paraId="43836661"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ethnic origin </w:t>
      </w:r>
    </w:p>
    <w:p w14:paraId="22FB5F06"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politics </w:t>
      </w:r>
    </w:p>
    <w:p w14:paraId="20791D1B"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religion </w:t>
      </w:r>
    </w:p>
    <w:p w14:paraId="615E69ED"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trade union membership </w:t>
      </w:r>
    </w:p>
    <w:p w14:paraId="7E12901F"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lastRenderedPageBreak/>
        <w:t xml:space="preserve">genetics </w:t>
      </w:r>
    </w:p>
    <w:p w14:paraId="292FEC1A"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biometrics (where used for ID purposes) </w:t>
      </w:r>
    </w:p>
    <w:p w14:paraId="2E815838"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health </w:t>
      </w:r>
    </w:p>
    <w:p w14:paraId="33222DB8" w14:textId="77777777" w:rsidR="002F36B2" w:rsidRPr="000A6DF9" w:rsidRDefault="002F36B2" w:rsidP="002F36B2">
      <w:pPr>
        <w:pStyle w:val="ListParagraph"/>
        <w:numPr>
          <w:ilvl w:val="0"/>
          <w:numId w:val="7"/>
        </w:numPr>
        <w:autoSpaceDE w:val="0"/>
        <w:autoSpaceDN w:val="0"/>
        <w:adjustRightInd w:val="0"/>
        <w:spacing w:after="37" w:line="240" w:lineRule="auto"/>
        <w:rPr>
          <w:rFonts w:ascii="Calibri" w:hAnsi="Calibri" w:cs="Arial"/>
          <w:sz w:val="24"/>
          <w:szCs w:val="24"/>
        </w:rPr>
      </w:pPr>
      <w:r w:rsidRPr="000A6DF9">
        <w:rPr>
          <w:rFonts w:ascii="Calibri" w:hAnsi="Calibri" w:cs="Arial"/>
          <w:sz w:val="24"/>
          <w:szCs w:val="24"/>
        </w:rPr>
        <w:t xml:space="preserve">sex life; or </w:t>
      </w:r>
    </w:p>
    <w:p w14:paraId="4140A95C" w14:textId="77777777" w:rsidR="002F36B2" w:rsidRPr="000A6DF9" w:rsidRDefault="002F36B2" w:rsidP="002F36B2">
      <w:pPr>
        <w:pStyle w:val="ListParagraph"/>
        <w:numPr>
          <w:ilvl w:val="0"/>
          <w:numId w:val="7"/>
        </w:numPr>
        <w:autoSpaceDE w:val="0"/>
        <w:autoSpaceDN w:val="0"/>
        <w:adjustRightInd w:val="0"/>
        <w:spacing w:after="0" w:line="240" w:lineRule="auto"/>
        <w:rPr>
          <w:rFonts w:ascii="Calibri" w:hAnsi="Calibri" w:cs="Arial"/>
          <w:sz w:val="24"/>
          <w:szCs w:val="24"/>
        </w:rPr>
      </w:pPr>
      <w:r w:rsidRPr="000A6DF9">
        <w:rPr>
          <w:rFonts w:ascii="Calibri" w:hAnsi="Calibri" w:cs="Arial"/>
          <w:sz w:val="24"/>
          <w:szCs w:val="24"/>
        </w:rPr>
        <w:t xml:space="preserve">sexual orientation. </w:t>
      </w:r>
    </w:p>
    <w:p w14:paraId="68AE0D21" w14:textId="77777777" w:rsidR="002F36B2" w:rsidRPr="004A4D7E" w:rsidRDefault="002F36B2" w:rsidP="002F36B2">
      <w:pPr>
        <w:pStyle w:val="Default"/>
        <w:rPr>
          <w:rFonts w:ascii="Calibri" w:hAnsi="Calibri"/>
          <w:color w:val="auto"/>
        </w:rPr>
      </w:pPr>
    </w:p>
    <w:p w14:paraId="783A9B9A" w14:textId="77777777" w:rsidR="002F36B2" w:rsidRDefault="002F36B2" w:rsidP="002F36B2">
      <w:pPr>
        <w:pStyle w:val="Default"/>
        <w:rPr>
          <w:rFonts w:ascii="Calibri" w:hAnsi="Calibri"/>
          <w:color w:val="auto"/>
        </w:rPr>
      </w:pPr>
      <w:r w:rsidRPr="004A4D7E">
        <w:rPr>
          <w:rFonts w:ascii="Calibri" w:hAnsi="Calibri"/>
          <w:color w:val="auto"/>
        </w:rPr>
        <w:t>Personal data relating to criminal convictions and offences are not included, but similar extra saf</w:t>
      </w:r>
      <w:r>
        <w:rPr>
          <w:rFonts w:ascii="Calibri" w:hAnsi="Calibri"/>
          <w:color w:val="auto"/>
        </w:rPr>
        <w:t>eguards apply to its processing.</w:t>
      </w:r>
    </w:p>
    <w:p w14:paraId="7B70635E" w14:textId="77777777" w:rsidR="002F36B2" w:rsidRDefault="002F36B2" w:rsidP="002D1E0E">
      <w:pPr>
        <w:pStyle w:val="Level3"/>
        <w:rPr>
          <w:rFonts w:ascii="Calibri" w:hAnsi="Calibri" w:cs="Arial"/>
          <w:sz w:val="20"/>
          <w:lang w:val="en-GB"/>
        </w:rPr>
      </w:pPr>
    </w:p>
    <w:p w14:paraId="21A11A3E" w14:textId="77777777" w:rsidR="002F36B2" w:rsidRPr="00BC361E" w:rsidRDefault="002F36B2" w:rsidP="002D1E0E">
      <w:pPr>
        <w:pStyle w:val="Level3"/>
        <w:rPr>
          <w:rFonts w:ascii="Calibri" w:hAnsi="Calibri" w:cs="Arial"/>
          <w:sz w:val="20"/>
          <w:lang w:val="en-GB"/>
        </w:rPr>
      </w:pPr>
    </w:p>
    <w:p w14:paraId="3C787133" w14:textId="77777777" w:rsidR="0084034F" w:rsidRPr="00A40D07" w:rsidRDefault="00A1474A" w:rsidP="00000A19">
      <w:pPr>
        <w:pStyle w:val="Default"/>
        <w:numPr>
          <w:ilvl w:val="0"/>
          <w:numId w:val="16"/>
        </w:numPr>
        <w:rPr>
          <w:rFonts w:ascii="Calibri" w:hAnsi="Calibri"/>
          <w:b/>
          <w:bCs/>
        </w:rPr>
      </w:pPr>
      <w:r>
        <w:rPr>
          <w:rFonts w:ascii="Calibri" w:hAnsi="Calibri"/>
          <w:b/>
          <w:bCs/>
        </w:rPr>
        <w:tab/>
        <w:t>THE MAIN ELEMENTS OF THE DPA ACT AND PRINCIPLES OF DATA PROTECTION</w:t>
      </w:r>
    </w:p>
    <w:p w14:paraId="739B7F9A" w14:textId="77777777" w:rsidR="00712991" w:rsidRPr="00A40D07" w:rsidRDefault="00712991" w:rsidP="00D35F3F">
      <w:pPr>
        <w:pStyle w:val="Default"/>
        <w:rPr>
          <w:rFonts w:ascii="Calibri" w:hAnsi="Calibri"/>
        </w:rPr>
      </w:pPr>
    </w:p>
    <w:p w14:paraId="2F7B1B20" w14:textId="77777777" w:rsidR="00836E4B" w:rsidRDefault="00836E4B" w:rsidP="005B2D4D">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The DPA Act contains four main elements that include:</w:t>
      </w:r>
    </w:p>
    <w:p w14:paraId="20CC6EEC" w14:textId="77777777" w:rsidR="00836E4B" w:rsidRDefault="00836E4B" w:rsidP="005B2D4D">
      <w:pPr>
        <w:autoSpaceDE w:val="0"/>
        <w:autoSpaceDN w:val="0"/>
        <w:adjustRightInd w:val="0"/>
        <w:spacing w:after="0" w:line="240" w:lineRule="auto"/>
        <w:rPr>
          <w:rFonts w:ascii="Calibri" w:hAnsi="Calibri" w:cs="Calibri"/>
          <w:color w:val="000000"/>
          <w:sz w:val="24"/>
          <w:szCs w:val="23"/>
        </w:rPr>
      </w:pPr>
    </w:p>
    <w:p w14:paraId="5DC81479" w14:textId="77777777" w:rsidR="00836E4B" w:rsidRPr="00836E4B" w:rsidRDefault="00836E4B" w:rsidP="00836E4B">
      <w:pPr>
        <w:pStyle w:val="ListParagraph"/>
        <w:numPr>
          <w:ilvl w:val="0"/>
          <w:numId w:val="17"/>
        </w:numPr>
        <w:autoSpaceDE w:val="0"/>
        <w:autoSpaceDN w:val="0"/>
        <w:adjustRightInd w:val="0"/>
        <w:spacing w:after="0" w:line="240" w:lineRule="auto"/>
        <w:rPr>
          <w:rFonts w:ascii="Calibri" w:hAnsi="Calibri" w:cs="Calibri"/>
          <w:color w:val="000000"/>
          <w:sz w:val="24"/>
          <w:szCs w:val="23"/>
        </w:rPr>
      </w:pPr>
      <w:r w:rsidRPr="00836E4B">
        <w:rPr>
          <w:rFonts w:ascii="Calibri" w:hAnsi="Calibri" w:cs="Calibri"/>
          <w:color w:val="000000"/>
          <w:sz w:val="24"/>
          <w:szCs w:val="23"/>
        </w:rPr>
        <w:t>General Data Processing</w:t>
      </w:r>
    </w:p>
    <w:p w14:paraId="5FC63D66" w14:textId="77777777" w:rsidR="00836E4B" w:rsidRPr="00836E4B" w:rsidRDefault="00836E4B" w:rsidP="00836E4B">
      <w:pPr>
        <w:pStyle w:val="ListParagraph"/>
        <w:numPr>
          <w:ilvl w:val="0"/>
          <w:numId w:val="17"/>
        </w:numPr>
        <w:autoSpaceDE w:val="0"/>
        <w:autoSpaceDN w:val="0"/>
        <w:adjustRightInd w:val="0"/>
        <w:spacing w:after="0" w:line="240" w:lineRule="auto"/>
        <w:rPr>
          <w:rFonts w:ascii="Calibri" w:hAnsi="Calibri" w:cs="Calibri"/>
          <w:color w:val="000000"/>
          <w:sz w:val="24"/>
          <w:szCs w:val="23"/>
        </w:rPr>
      </w:pPr>
      <w:r w:rsidRPr="00836E4B">
        <w:rPr>
          <w:rFonts w:ascii="Calibri" w:hAnsi="Calibri" w:cs="Calibri"/>
          <w:color w:val="000000"/>
          <w:sz w:val="24"/>
          <w:szCs w:val="23"/>
        </w:rPr>
        <w:t>Law enforcement processing</w:t>
      </w:r>
    </w:p>
    <w:p w14:paraId="532E4AEB" w14:textId="77777777" w:rsidR="00836E4B" w:rsidRPr="00836E4B" w:rsidRDefault="00836E4B" w:rsidP="00836E4B">
      <w:pPr>
        <w:pStyle w:val="ListParagraph"/>
        <w:numPr>
          <w:ilvl w:val="0"/>
          <w:numId w:val="17"/>
        </w:numPr>
        <w:autoSpaceDE w:val="0"/>
        <w:autoSpaceDN w:val="0"/>
        <w:adjustRightInd w:val="0"/>
        <w:spacing w:after="0" w:line="240" w:lineRule="auto"/>
        <w:rPr>
          <w:rFonts w:ascii="Calibri" w:hAnsi="Calibri" w:cs="Calibri"/>
          <w:color w:val="000000"/>
          <w:sz w:val="24"/>
          <w:szCs w:val="23"/>
        </w:rPr>
      </w:pPr>
      <w:r w:rsidRPr="00836E4B">
        <w:rPr>
          <w:rFonts w:ascii="Calibri" w:hAnsi="Calibri" w:cs="Calibri"/>
          <w:color w:val="000000"/>
          <w:sz w:val="24"/>
          <w:szCs w:val="23"/>
        </w:rPr>
        <w:t>Intelligence services processing</w:t>
      </w:r>
    </w:p>
    <w:p w14:paraId="31FD038C" w14:textId="77777777" w:rsidR="00836E4B" w:rsidRPr="00836E4B" w:rsidRDefault="00836E4B" w:rsidP="00836E4B">
      <w:pPr>
        <w:pStyle w:val="ListParagraph"/>
        <w:numPr>
          <w:ilvl w:val="0"/>
          <w:numId w:val="17"/>
        </w:numPr>
        <w:autoSpaceDE w:val="0"/>
        <w:autoSpaceDN w:val="0"/>
        <w:adjustRightInd w:val="0"/>
        <w:spacing w:after="0" w:line="240" w:lineRule="auto"/>
        <w:rPr>
          <w:rFonts w:ascii="Calibri" w:hAnsi="Calibri" w:cs="Calibri"/>
          <w:color w:val="000000"/>
          <w:sz w:val="24"/>
          <w:szCs w:val="23"/>
        </w:rPr>
      </w:pPr>
      <w:r w:rsidRPr="00836E4B">
        <w:rPr>
          <w:rFonts w:ascii="Calibri" w:hAnsi="Calibri" w:cs="Calibri"/>
          <w:color w:val="000000"/>
          <w:sz w:val="24"/>
          <w:szCs w:val="23"/>
        </w:rPr>
        <w:t>Regulation and enforcement processing</w:t>
      </w:r>
    </w:p>
    <w:p w14:paraId="527DD418" w14:textId="77777777" w:rsidR="00836E4B" w:rsidRDefault="00836E4B" w:rsidP="005B2D4D">
      <w:pPr>
        <w:autoSpaceDE w:val="0"/>
        <w:autoSpaceDN w:val="0"/>
        <w:adjustRightInd w:val="0"/>
        <w:spacing w:after="0" w:line="240" w:lineRule="auto"/>
        <w:rPr>
          <w:rFonts w:ascii="Calibri" w:hAnsi="Calibri" w:cs="Calibri"/>
          <w:color w:val="000000"/>
          <w:sz w:val="24"/>
          <w:szCs w:val="23"/>
        </w:rPr>
      </w:pPr>
    </w:p>
    <w:p w14:paraId="403E8C70" w14:textId="77777777" w:rsidR="005B2D4D" w:rsidRPr="005B2D4D" w:rsidRDefault="00D2145F" w:rsidP="005B2D4D">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The data protection principles within </w:t>
      </w:r>
      <w:r w:rsidR="005B2D4D" w:rsidRPr="005B2D4D">
        <w:rPr>
          <w:rFonts w:ascii="Calibri" w:hAnsi="Calibri" w:cs="Calibri"/>
          <w:color w:val="000000"/>
          <w:sz w:val="24"/>
          <w:szCs w:val="23"/>
        </w:rPr>
        <w:t xml:space="preserve">Article 5 of the </w:t>
      </w:r>
      <w:r w:rsidR="00026F4F">
        <w:rPr>
          <w:rFonts w:ascii="Calibri" w:hAnsi="Calibri" w:cs="Calibri"/>
          <w:color w:val="000000"/>
          <w:sz w:val="24"/>
          <w:szCs w:val="23"/>
        </w:rPr>
        <w:t>GDPR</w:t>
      </w:r>
      <w:r w:rsidR="00336127">
        <w:rPr>
          <w:rFonts w:ascii="Calibri" w:hAnsi="Calibri" w:cs="Calibri"/>
          <w:color w:val="000000"/>
          <w:sz w:val="24"/>
          <w:szCs w:val="23"/>
        </w:rPr>
        <w:t xml:space="preserve"> </w:t>
      </w:r>
      <w:r>
        <w:rPr>
          <w:rFonts w:ascii="Calibri" w:hAnsi="Calibri" w:cs="Calibri"/>
          <w:color w:val="000000"/>
          <w:sz w:val="24"/>
          <w:szCs w:val="23"/>
        </w:rPr>
        <w:t xml:space="preserve">requires </w:t>
      </w:r>
      <w:r w:rsidR="005B2D4D" w:rsidRPr="005B2D4D">
        <w:rPr>
          <w:rFonts w:ascii="Calibri" w:hAnsi="Calibri" w:cs="Calibri"/>
          <w:color w:val="000000"/>
          <w:sz w:val="24"/>
          <w:szCs w:val="23"/>
        </w:rPr>
        <w:t xml:space="preserve">that personal data shall be: </w:t>
      </w:r>
    </w:p>
    <w:p w14:paraId="3A9E77DC" w14:textId="77777777" w:rsidR="005B2D4D" w:rsidRDefault="005B2D4D" w:rsidP="005B2D4D">
      <w:pPr>
        <w:autoSpaceDE w:val="0"/>
        <w:autoSpaceDN w:val="0"/>
        <w:adjustRightInd w:val="0"/>
        <w:spacing w:after="58" w:line="240" w:lineRule="auto"/>
        <w:rPr>
          <w:rFonts w:ascii="Calibri" w:hAnsi="Calibri" w:cs="Calibri"/>
          <w:color w:val="000000"/>
          <w:sz w:val="24"/>
          <w:szCs w:val="23"/>
        </w:rPr>
      </w:pPr>
    </w:p>
    <w:p w14:paraId="6C68FE39" w14:textId="77777777" w:rsidR="00BE2F76" w:rsidRPr="00BE2F76" w:rsidRDefault="00BE2F76" w:rsidP="00BE2F76">
      <w:pPr>
        <w:autoSpaceDE w:val="0"/>
        <w:autoSpaceDN w:val="0"/>
        <w:adjustRightInd w:val="0"/>
        <w:spacing w:after="0" w:line="240" w:lineRule="auto"/>
        <w:rPr>
          <w:rFonts w:ascii="Calibri" w:hAnsi="Calibri" w:cs="Calibri"/>
          <w:color w:val="000000"/>
          <w:sz w:val="24"/>
          <w:szCs w:val="23"/>
        </w:rPr>
      </w:pPr>
      <w:r w:rsidRPr="00BE2F76">
        <w:rPr>
          <w:rFonts w:ascii="Calibri" w:hAnsi="Calibri" w:cs="Calibri"/>
          <w:color w:val="000000"/>
          <w:sz w:val="24"/>
          <w:szCs w:val="23"/>
        </w:rPr>
        <w:t xml:space="preserve">a) processed lawfully, fairly and in a transparent manner in relation to individuals; </w:t>
      </w:r>
    </w:p>
    <w:p w14:paraId="12EDBF9B" w14:textId="77777777" w:rsidR="00BE2F76" w:rsidRDefault="00BE2F76" w:rsidP="00BE2F76">
      <w:pPr>
        <w:autoSpaceDE w:val="0"/>
        <w:autoSpaceDN w:val="0"/>
        <w:adjustRightInd w:val="0"/>
        <w:spacing w:after="0" w:line="240" w:lineRule="auto"/>
        <w:rPr>
          <w:rFonts w:ascii="Calibri" w:hAnsi="Calibri" w:cs="Calibri"/>
          <w:color w:val="000000"/>
          <w:sz w:val="24"/>
          <w:szCs w:val="23"/>
        </w:rPr>
      </w:pPr>
    </w:p>
    <w:p w14:paraId="45DC4A31" w14:textId="77777777" w:rsidR="00BE2F76" w:rsidRPr="00BE2F76" w:rsidRDefault="00BE2F76" w:rsidP="00BE2F76">
      <w:pPr>
        <w:autoSpaceDE w:val="0"/>
        <w:autoSpaceDN w:val="0"/>
        <w:adjustRightInd w:val="0"/>
        <w:spacing w:after="0" w:line="240" w:lineRule="auto"/>
        <w:rPr>
          <w:rFonts w:ascii="Calibri" w:hAnsi="Calibri" w:cs="Calibri"/>
          <w:color w:val="000000"/>
          <w:sz w:val="24"/>
          <w:szCs w:val="23"/>
        </w:rPr>
      </w:pPr>
      <w:r w:rsidRPr="00BE2F76">
        <w:rPr>
          <w:rFonts w:ascii="Calibri" w:hAnsi="Calibri" w:cs="Calibri"/>
          <w:color w:val="000000"/>
          <w:sz w:val="24"/>
          <w:szCs w:val="23"/>
        </w:rP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14:paraId="2F170C13" w14:textId="77777777" w:rsidR="00BE2F76" w:rsidRDefault="00BE2F76" w:rsidP="00BE2F76">
      <w:pPr>
        <w:autoSpaceDE w:val="0"/>
        <w:autoSpaceDN w:val="0"/>
        <w:adjustRightInd w:val="0"/>
        <w:spacing w:after="0" w:line="240" w:lineRule="auto"/>
        <w:rPr>
          <w:rFonts w:ascii="Calibri" w:hAnsi="Calibri" w:cs="Calibri"/>
          <w:color w:val="000000"/>
          <w:sz w:val="24"/>
          <w:szCs w:val="23"/>
        </w:rPr>
      </w:pPr>
    </w:p>
    <w:p w14:paraId="2236F950" w14:textId="77777777" w:rsidR="00BE2F76" w:rsidRPr="00BE2F76" w:rsidRDefault="00BE2F76" w:rsidP="00BE2F76">
      <w:pPr>
        <w:autoSpaceDE w:val="0"/>
        <w:autoSpaceDN w:val="0"/>
        <w:adjustRightInd w:val="0"/>
        <w:spacing w:after="0" w:line="240" w:lineRule="auto"/>
        <w:rPr>
          <w:rFonts w:ascii="Calibri" w:hAnsi="Calibri" w:cs="Calibri"/>
          <w:color w:val="000000"/>
          <w:sz w:val="24"/>
          <w:szCs w:val="23"/>
        </w:rPr>
      </w:pPr>
      <w:r w:rsidRPr="00BE2F76">
        <w:rPr>
          <w:rFonts w:ascii="Calibri" w:hAnsi="Calibri" w:cs="Calibri"/>
          <w:color w:val="000000"/>
          <w:sz w:val="24"/>
          <w:szCs w:val="23"/>
        </w:rPr>
        <w:t xml:space="preserve">c) adequate, relevant and limited to what is necessary in relation to the purposes for which they are processed; </w:t>
      </w:r>
    </w:p>
    <w:p w14:paraId="320745AF" w14:textId="77777777" w:rsidR="00BE2F76" w:rsidRDefault="00BE2F76" w:rsidP="00BE2F76">
      <w:pPr>
        <w:autoSpaceDE w:val="0"/>
        <w:autoSpaceDN w:val="0"/>
        <w:adjustRightInd w:val="0"/>
        <w:spacing w:after="0" w:line="240" w:lineRule="auto"/>
        <w:rPr>
          <w:rFonts w:ascii="Calibri" w:hAnsi="Calibri" w:cs="Calibri"/>
          <w:color w:val="000000"/>
          <w:sz w:val="24"/>
          <w:szCs w:val="23"/>
        </w:rPr>
      </w:pPr>
    </w:p>
    <w:p w14:paraId="5C091953" w14:textId="77777777" w:rsidR="00BE2F76" w:rsidRPr="00BE2F76" w:rsidRDefault="00BE2F76" w:rsidP="00BE2F76">
      <w:pPr>
        <w:autoSpaceDE w:val="0"/>
        <w:autoSpaceDN w:val="0"/>
        <w:adjustRightInd w:val="0"/>
        <w:spacing w:after="0" w:line="240" w:lineRule="auto"/>
        <w:rPr>
          <w:rFonts w:ascii="Calibri" w:hAnsi="Calibri" w:cs="Calibri"/>
          <w:color w:val="000000"/>
          <w:sz w:val="24"/>
          <w:szCs w:val="23"/>
        </w:rPr>
      </w:pPr>
      <w:r w:rsidRPr="00BE2F76">
        <w:rPr>
          <w:rFonts w:ascii="Calibri" w:hAnsi="Calibri" w:cs="Calibri"/>
          <w:color w:val="000000"/>
          <w:sz w:val="24"/>
          <w:szCs w:val="23"/>
        </w:rPr>
        <w:t xml:space="preserve">d) accurate and, where necessary, kept up to date; every reasonable step must be taken to ensure that personal data that are inaccurate, having regard to the purposes for which they are processed, are erased or rectified without delay; </w:t>
      </w:r>
    </w:p>
    <w:p w14:paraId="641D5B51" w14:textId="77777777" w:rsidR="00BE2F76" w:rsidRDefault="00BE2F76" w:rsidP="00BE2F76">
      <w:pPr>
        <w:autoSpaceDE w:val="0"/>
        <w:autoSpaceDN w:val="0"/>
        <w:adjustRightInd w:val="0"/>
        <w:spacing w:after="0" w:line="240" w:lineRule="auto"/>
        <w:rPr>
          <w:rFonts w:ascii="Calibri" w:hAnsi="Calibri" w:cs="Calibri"/>
          <w:color w:val="000000"/>
          <w:sz w:val="24"/>
          <w:szCs w:val="23"/>
        </w:rPr>
      </w:pPr>
    </w:p>
    <w:p w14:paraId="55452E48" w14:textId="77777777" w:rsidR="00BE2F76" w:rsidRPr="00BE2F76" w:rsidRDefault="00BE2F76" w:rsidP="00BE2F76">
      <w:pPr>
        <w:autoSpaceDE w:val="0"/>
        <w:autoSpaceDN w:val="0"/>
        <w:adjustRightInd w:val="0"/>
        <w:spacing w:after="0" w:line="240" w:lineRule="auto"/>
        <w:rPr>
          <w:rFonts w:ascii="Calibri" w:hAnsi="Calibri" w:cs="Calibri"/>
          <w:color w:val="000000"/>
          <w:sz w:val="24"/>
          <w:szCs w:val="23"/>
        </w:rPr>
      </w:pPr>
      <w:r w:rsidRPr="00BE2F76">
        <w:rPr>
          <w:rFonts w:ascii="Calibri" w:hAnsi="Calibri" w:cs="Calibri"/>
          <w:color w:val="000000"/>
          <w:sz w:val="24"/>
          <w:szCs w:val="23"/>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 </w:t>
      </w:r>
    </w:p>
    <w:p w14:paraId="5A0D63A9" w14:textId="77777777" w:rsidR="00BE2F76" w:rsidRDefault="00BE2F76" w:rsidP="00BE2F76">
      <w:pPr>
        <w:pStyle w:val="Default"/>
        <w:rPr>
          <w:rFonts w:ascii="Calibri" w:hAnsi="Calibri" w:cs="Calibri"/>
          <w:szCs w:val="23"/>
        </w:rPr>
      </w:pPr>
    </w:p>
    <w:p w14:paraId="4EB52CA0" w14:textId="77777777" w:rsidR="0084034F" w:rsidRDefault="00BE2F76" w:rsidP="00BE2F76">
      <w:pPr>
        <w:pStyle w:val="Default"/>
        <w:rPr>
          <w:rFonts w:ascii="Calibri" w:hAnsi="Calibri" w:cs="Calibri"/>
          <w:szCs w:val="23"/>
        </w:rPr>
      </w:pPr>
      <w:r w:rsidRPr="00BE2F76">
        <w:rPr>
          <w:rFonts w:ascii="Calibri" w:hAnsi="Calibri" w:cs="Calibri"/>
          <w:szCs w:val="23"/>
        </w:rPr>
        <w:t>f) processed in a manner that ensures appropriate security of the personal data, including protection against unauthorised or unlawful processing and against accidental loss, destruction or damage, using appropriate technical or organisati</w:t>
      </w:r>
      <w:r>
        <w:rPr>
          <w:rFonts w:ascii="Calibri" w:hAnsi="Calibri" w:cs="Calibri"/>
          <w:szCs w:val="23"/>
        </w:rPr>
        <w:t>onal measures.</w:t>
      </w:r>
    </w:p>
    <w:p w14:paraId="177DD4FD" w14:textId="77777777" w:rsidR="00C77F5A" w:rsidRPr="00BE2F76" w:rsidRDefault="00C77F5A" w:rsidP="00BE2F76">
      <w:pPr>
        <w:pStyle w:val="Default"/>
        <w:rPr>
          <w:rFonts w:ascii="Calibri" w:hAnsi="Calibri" w:cs="Calibri"/>
          <w:szCs w:val="23"/>
        </w:rPr>
      </w:pPr>
    </w:p>
    <w:p w14:paraId="51609FBD" w14:textId="77777777" w:rsidR="009171A0" w:rsidRPr="00A40D07" w:rsidRDefault="009171A0" w:rsidP="0084034F">
      <w:pPr>
        <w:pStyle w:val="Default"/>
        <w:rPr>
          <w:rFonts w:ascii="Calibri" w:hAnsi="Calibri"/>
          <w:b/>
          <w:bCs/>
          <w:color w:val="auto"/>
        </w:rPr>
      </w:pPr>
    </w:p>
    <w:p w14:paraId="02DCE77C" w14:textId="470A0FA2" w:rsidR="0084034F" w:rsidRPr="00000A19" w:rsidRDefault="00000A19" w:rsidP="00000A19">
      <w:pPr>
        <w:pStyle w:val="ListParagraph"/>
        <w:numPr>
          <w:ilvl w:val="0"/>
          <w:numId w:val="16"/>
        </w:numPr>
        <w:rPr>
          <w:rFonts w:ascii="Calibri" w:hAnsi="Calibri"/>
          <w:sz w:val="24"/>
          <w:szCs w:val="24"/>
        </w:rPr>
      </w:pPr>
      <w:r>
        <w:rPr>
          <w:rFonts w:ascii="Calibri" w:hAnsi="Calibri"/>
          <w:b/>
          <w:bCs/>
          <w:sz w:val="24"/>
          <w:szCs w:val="24"/>
        </w:rPr>
        <w:tab/>
      </w:r>
      <w:r w:rsidR="00CC5816">
        <w:rPr>
          <w:rFonts w:ascii="Calibri" w:hAnsi="Calibri"/>
          <w:b/>
          <w:bCs/>
          <w:sz w:val="24"/>
          <w:szCs w:val="24"/>
        </w:rPr>
        <w:t xml:space="preserve">PRIVACY NOTICES </w:t>
      </w:r>
      <w:r w:rsidR="004B04C2">
        <w:rPr>
          <w:rFonts w:ascii="Calibri" w:hAnsi="Calibri"/>
          <w:b/>
          <w:bCs/>
          <w:sz w:val="24"/>
          <w:szCs w:val="24"/>
        </w:rPr>
        <w:t>-</w:t>
      </w:r>
      <w:r w:rsidR="00CC5816">
        <w:rPr>
          <w:rFonts w:ascii="Calibri" w:hAnsi="Calibri"/>
          <w:b/>
          <w:bCs/>
          <w:sz w:val="24"/>
          <w:szCs w:val="24"/>
        </w:rPr>
        <w:t xml:space="preserve"> RIGHT</w:t>
      </w:r>
      <w:r w:rsidR="007A0EE8">
        <w:rPr>
          <w:rFonts w:ascii="Calibri" w:hAnsi="Calibri"/>
          <w:b/>
          <w:bCs/>
          <w:sz w:val="24"/>
          <w:szCs w:val="24"/>
        </w:rPr>
        <w:t>S OF DATA SUBJECTS</w:t>
      </w:r>
      <w:r w:rsidR="00CC5816">
        <w:rPr>
          <w:rFonts w:ascii="Calibri" w:hAnsi="Calibri"/>
          <w:b/>
          <w:bCs/>
          <w:sz w:val="24"/>
          <w:szCs w:val="24"/>
        </w:rPr>
        <w:t xml:space="preserve"> TO BE INFORMED</w:t>
      </w:r>
    </w:p>
    <w:p w14:paraId="6FA94102" w14:textId="77777777" w:rsidR="0084034F" w:rsidRPr="00A40D07" w:rsidRDefault="0084034F" w:rsidP="0084034F">
      <w:pPr>
        <w:pStyle w:val="Default"/>
        <w:rPr>
          <w:rFonts w:ascii="Calibri" w:hAnsi="Calibri"/>
          <w:color w:val="auto"/>
        </w:rPr>
      </w:pPr>
    </w:p>
    <w:p w14:paraId="4B2FD613" w14:textId="77777777" w:rsidR="005F0BF6" w:rsidRPr="00A40D07" w:rsidRDefault="0084034F" w:rsidP="006E0C3E">
      <w:pPr>
        <w:pStyle w:val="Default"/>
        <w:rPr>
          <w:rFonts w:ascii="Calibri" w:hAnsi="Calibri"/>
          <w:color w:val="auto"/>
        </w:rPr>
      </w:pPr>
      <w:r w:rsidRPr="00A40D07">
        <w:rPr>
          <w:rFonts w:ascii="Calibri" w:hAnsi="Calibri"/>
          <w:color w:val="auto"/>
        </w:rPr>
        <w:t xml:space="preserve">All </w:t>
      </w:r>
      <w:r w:rsidR="00766511" w:rsidRPr="00A40D07">
        <w:rPr>
          <w:rFonts w:ascii="Calibri" w:hAnsi="Calibri"/>
          <w:color w:val="auto"/>
        </w:rPr>
        <w:t xml:space="preserve">learners, staff, employers </w:t>
      </w:r>
      <w:r w:rsidRPr="00A40D07">
        <w:rPr>
          <w:rFonts w:ascii="Calibri" w:hAnsi="Calibri"/>
          <w:color w:val="auto"/>
        </w:rPr>
        <w:t xml:space="preserve">and other </w:t>
      </w:r>
      <w:r w:rsidR="006E0C3E">
        <w:rPr>
          <w:rFonts w:ascii="Calibri" w:hAnsi="Calibri"/>
          <w:color w:val="auto"/>
        </w:rPr>
        <w:t xml:space="preserve">individuals in receipt of Train’s services </w:t>
      </w:r>
      <w:r w:rsidRPr="00A40D07">
        <w:rPr>
          <w:rFonts w:ascii="Calibri" w:hAnsi="Calibri"/>
          <w:color w:val="auto"/>
        </w:rPr>
        <w:t xml:space="preserve">are entitled to: </w:t>
      </w:r>
    </w:p>
    <w:p w14:paraId="05347A7C" w14:textId="77777777" w:rsidR="0084034F" w:rsidRPr="00A40D07" w:rsidRDefault="0084034F" w:rsidP="005F0BF6">
      <w:pPr>
        <w:pStyle w:val="Default"/>
        <w:numPr>
          <w:ilvl w:val="0"/>
          <w:numId w:val="3"/>
        </w:numPr>
        <w:spacing w:after="37"/>
        <w:rPr>
          <w:rFonts w:ascii="Calibri" w:hAnsi="Calibri"/>
          <w:color w:val="auto"/>
        </w:rPr>
      </w:pPr>
      <w:r w:rsidRPr="00A40D07">
        <w:rPr>
          <w:rFonts w:ascii="Calibri" w:hAnsi="Calibri"/>
          <w:color w:val="auto"/>
        </w:rPr>
        <w:t xml:space="preserve">Know what </w:t>
      </w:r>
      <w:r w:rsidR="00AF2911">
        <w:rPr>
          <w:rFonts w:ascii="Calibri" w:hAnsi="Calibri"/>
          <w:color w:val="auto"/>
        </w:rPr>
        <w:t>personal data Train collects, the reason for collecting it and how it</w:t>
      </w:r>
      <w:r w:rsidR="00715A5B">
        <w:rPr>
          <w:rFonts w:ascii="Calibri" w:hAnsi="Calibri"/>
          <w:color w:val="auto"/>
        </w:rPr>
        <w:t xml:space="preserve"> is used</w:t>
      </w:r>
      <w:r w:rsidR="00A54E64">
        <w:rPr>
          <w:rFonts w:ascii="Calibri" w:hAnsi="Calibri"/>
          <w:color w:val="auto"/>
        </w:rPr>
        <w:t>;</w:t>
      </w:r>
    </w:p>
    <w:p w14:paraId="494BA9E2" w14:textId="77777777" w:rsidR="0084034F" w:rsidRPr="00A40D07" w:rsidRDefault="0084034F" w:rsidP="005F0BF6">
      <w:pPr>
        <w:pStyle w:val="Default"/>
        <w:numPr>
          <w:ilvl w:val="0"/>
          <w:numId w:val="3"/>
        </w:numPr>
        <w:spacing w:after="37"/>
        <w:rPr>
          <w:rFonts w:ascii="Calibri" w:hAnsi="Calibri"/>
          <w:color w:val="auto"/>
        </w:rPr>
      </w:pPr>
      <w:r w:rsidRPr="00A40D07">
        <w:rPr>
          <w:rFonts w:ascii="Calibri" w:hAnsi="Calibri"/>
          <w:color w:val="auto"/>
        </w:rPr>
        <w:t xml:space="preserve">Know how long </w:t>
      </w:r>
      <w:r w:rsidR="00AF2911">
        <w:rPr>
          <w:rFonts w:ascii="Calibri" w:hAnsi="Calibri"/>
          <w:color w:val="auto"/>
        </w:rPr>
        <w:t xml:space="preserve">their personal </w:t>
      </w:r>
      <w:r w:rsidRPr="00A40D07">
        <w:rPr>
          <w:rFonts w:ascii="Calibri" w:hAnsi="Calibri"/>
          <w:color w:val="auto"/>
        </w:rPr>
        <w:t xml:space="preserve">data will be kept </w:t>
      </w:r>
      <w:r w:rsidR="00AF2911">
        <w:rPr>
          <w:rFonts w:ascii="Calibri" w:hAnsi="Calibri"/>
          <w:color w:val="auto"/>
        </w:rPr>
        <w:t>for</w:t>
      </w:r>
      <w:r w:rsidR="00A54E64">
        <w:rPr>
          <w:rFonts w:ascii="Calibri" w:hAnsi="Calibri"/>
          <w:color w:val="auto"/>
        </w:rPr>
        <w:t>;</w:t>
      </w:r>
    </w:p>
    <w:p w14:paraId="76C11DD6" w14:textId="77777777" w:rsidR="00A54E64" w:rsidRDefault="00AF2911" w:rsidP="00A54E64">
      <w:pPr>
        <w:pStyle w:val="Default"/>
        <w:numPr>
          <w:ilvl w:val="0"/>
          <w:numId w:val="3"/>
        </w:numPr>
        <w:spacing w:after="37"/>
        <w:rPr>
          <w:rFonts w:ascii="Calibri" w:hAnsi="Calibri"/>
          <w:color w:val="auto"/>
        </w:rPr>
      </w:pPr>
      <w:r>
        <w:rPr>
          <w:rFonts w:ascii="Calibri" w:hAnsi="Calibri"/>
          <w:color w:val="auto"/>
        </w:rPr>
        <w:t>Know their rights</w:t>
      </w:r>
      <w:r w:rsidR="00A54E64">
        <w:rPr>
          <w:rFonts w:ascii="Calibri" w:hAnsi="Calibri"/>
          <w:color w:val="auto"/>
        </w:rPr>
        <w:t>: r</w:t>
      </w:r>
      <w:r w:rsidR="00A54E64" w:rsidRPr="00A54E64">
        <w:rPr>
          <w:rFonts w:ascii="Calibri" w:hAnsi="Calibri"/>
          <w:color w:val="auto"/>
        </w:rPr>
        <w:t>ight to access, right to rectification, right to erasure, right to restrict processing, right to data portability and right to object</w:t>
      </w:r>
      <w:r w:rsidR="00A54E64">
        <w:rPr>
          <w:rFonts w:ascii="Calibri" w:hAnsi="Calibri"/>
          <w:color w:val="auto"/>
        </w:rPr>
        <w:t>;</w:t>
      </w:r>
    </w:p>
    <w:p w14:paraId="69A299AB" w14:textId="67E53CD2" w:rsidR="00CC5816" w:rsidRPr="00A54E64" w:rsidRDefault="00CC5816" w:rsidP="00A54E64">
      <w:pPr>
        <w:pStyle w:val="Default"/>
        <w:numPr>
          <w:ilvl w:val="0"/>
          <w:numId w:val="3"/>
        </w:numPr>
        <w:spacing w:after="37"/>
        <w:rPr>
          <w:rFonts w:ascii="Calibri" w:hAnsi="Calibri"/>
          <w:color w:val="auto"/>
        </w:rPr>
      </w:pPr>
      <w:r>
        <w:rPr>
          <w:rFonts w:ascii="Calibri" w:hAnsi="Calibri"/>
          <w:color w:val="auto"/>
        </w:rPr>
        <w:t xml:space="preserve">Know whether their personal data will be transferred outside the </w:t>
      </w:r>
      <w:r w:rsidR="00E6773D">
        <w:rPr>
          <w:rFonts w:ascii="Calibri" w:hAnsi="Calibri"/>
          <w:color w:val="auto"/>
        </w:rPr>
        <w:t>United Kingdom</w:t>
      </w:r>
      <w:r w:rsidR="00FE7DA4">
        <w:rPr>
          <w:rFonts w:ascii="Calibri" w:hAnsi="Calibri"/>
          <w:color w:val="auto"/>
        </w:rPr>
        <w:t xml:space="preserve"> or international organisations;</w:t>
      </w:r>
    </w:p>
    <w:p w14:paraId="1DEE29F0" w14:textId="77777777" w:rsidR="0084034F" w:rsidRPr="00A40D07" w:rsidRDefault="00AF2911" w:rsidP="005F0BF6">
      <w:pPr>
        <w:pStyle w:val="Default"/>
        <w:numPr>
          <w:ilvl w:val="0"/>
          <w:numId w:val="3"/>
        </w:numPr>
        <w:rPr>
          <w:rFonts w:ascii="Calibri" w:hAnsi="Calibri"/>
          <w:color w:val="auto"/>
        </w:rPr>
      </w:pPr>
      <w:r>
        <w:rPr>
          <w:rFonts w:ascii="Calibri" w:hAnsi="Calibri"/>
          <w:color w:val="auto"/>
        </w:rPr>
        <w:t>Know who Train may share their data with</w:t>
      </w:r>
      <w:r w:rsidR="00A54E64">
        <w:rPr>
          <w:rFonts w:ascii="Calibri" w:hAnsi="Calibri"/>
          <w:color w:val="auto"/>
        </w:rPr>
        <w:t>; and</w:t>
      </w:r>
    </w:p>
    <w:p w14:paraId="54CB967B" w14:textId="77777777" w:rsidR="0084034F" w:rsidRPr="00A40D07" w:rsidRDefault="00AF2911" w:rsidP="005F0BF6">
      <w:pPr>
        <w:pStyle w:val="Default"/>
        <w:numPr>
          <w:ilvl w:val="0"/>
          <w:numId w:val="3"/>
        </w:numPr>
        <w:spacing w:after="36"/>
        <w:rPr>
          <w:rFonts w:ascii="Calibri" w:hAnsi="Calibri"/>
          <w:color w:val="auto"/>
        </w:rPr>
      </w:pPr>
      <w:r>
        <w:rPr>
          <w:rFonts w:ascii="Calibri" w:hAnsi="Calibri"/>
          <w:color w:val="auto"/>
        </w:rPr>
        <w:t>Know whom to contact to make a complaint or report a concern</w:t>
      </w:r>
      <w:r w:rsidR="00A54E64">
        <w:rPr>
          <w:rFonts w:ascii="Calibri" w:hAnsi="Calibri"/>
          <w:color w:val="auto"/>
        </w:rPr>
        <w:t>.</w:t>
      </w:r>
    </w:p>
    <w:p w14:paraId="2158D2AA" w14:textId="77777777" w:rsidR="0084034F" w:rsidRPr="00A40D07" w:rsidRDefault="0084034F" w:rsidP="0084034F">
      <w:pPr>
        <w:pStyle w:val="Default"/>
        <w:rPr>
          <w:rFonts w:ascii="Calibri" w:hAnsi="Calibri"/>
          <w:color w:val="auto"/>
        </w:rPr>
      </w:pPr>
    </w:p>
    <w:p w14:paraId="67967F66" w14:textId="2CFFB0F4" w:rsidR="0084034F" w:rsidRDefault="00766511" w:rsidP="0084034F">
      <w:pPr>
        <w:pStyle w:val="Default"/>
        <w:rPr>
          <w:rFonts w:ascii="Calibri" w:hAnsi="Calibri"/>
          <w:color w:val="auto"/>
        </w:rPr>
      </w:pPr>
      <w:r w:rsidRPr="00A40D07">
        <w:rPr>
          <w:rFonts w:ascii="Calibri" w:hAnsi="Calibri"/>
          <w:color w:val="auto"/>
        </w:rPr>
        <w:t>Train</w:t>
      </w:r>
      <w:r w:rsidR="0084034F" w:rsidRPr="00A40D07">
        <w:rPr>
          <w:rFonts w:ascii="Calibri" w:hAnsi="Calibri"/>
          <w:color w:val="auto"/>
        </w:rPr>
        <w:t xml:space="preserve"> will therefore provide all </w:t>
      </w:r>
      <w:r w:rsidR="00AF2911">
        <w:rPr>
          <w:rFonts w:ascii="Calibri" w:hAnsi="Calibri"/>
          <w:color w:val="auto"/>
        </w:rPr>
        <w:t xml:space="preserve">learners, staff, employers </w:t>
      </w:r>
      <w:r w:rsidR="0084034F" w:rsidRPr="00A40D07">
        <w:rPr>
          <w:rFonts w:ascii="Calibri" w:hAnsi="Calibri"/>
          <w:color w:val="auto"/>
        </w:rPr>
        <w:t xml:space="preserve">and other relevant users with </w:t>
      </w:r>
      <w:r w:rsidR="003E604F">
        <w:rPr>
          <w:rFonts w:ascii="Calibri" w:hAnsi="Calibri"/>
          <w:color w:val="auto"/>
        </w:rPr>
        <w:t>privacy information via privacy notices.</w:t>
      </w:r>
      <w:r w:rsidR="007C3285">
        <w:rPr>
          <w:rFonts w:ascii="Calibri" w:hAnsi="Calibri"/>
          <w:color w:val="auto"/>
        </w:rPr>
        <w:t xml:space="preserve"> Refer to Annex A for Train’s privacy notices.</w:t>
      </w:r>
    </w:p>
    <w:p w14:paraId="770F9CCF" w14:textId="77777777" w:rsidR="007C3285" w:rsidRDefault="007C3285" w:rsidP="0084034F">
      <w:pPr>
        <w:pStyle w:val="Default"/>
        <w:rPr>
          <w:rFonts w:ascii="Calibri" w:hAnsi="Calibri"/>
          <w:color w:val="auto"/>
        </w:rPr>
      </w:pPr>
    </w:p>
    <w:p w14:paraId="205B5E10" w14:textId="4BD6B462" w:rsidR="007C3285" w:rsidRDefault="007C3285" w:rsidP="0084034F">
      <w:pPr>
        <w:pStyle w:val="Default"/>
        <w:rPr>
          <w:rFonts w:ascii="Calibri" w:hAnsi="Calibri"/>
          <w:color w:val="auto"/>
        </w:rPr>
      </w:pPr>
      <w:r>
        <w:rPr>
          <w:rFonts w:ascii="Calibri" w:hAnsi="Calibri"/>
          <w:color w:val="auto"/>
        </w:rPr>
        <w:t>Learners upon enrolment will also receive the ESFA privacy notice and ILR privacy notice</w:t>
      </w:r>
      <w:r w:rsidR="00CB554E">
        <w:rPr>
          <w:rFonts w:ascii="Calibri" w:hAnsi="Calibri"/>
          <w:color w:val="auto"/>
        </w:rPr>
        <w:t xml:space="preserve">.  These are </w:t>
      </w:r>
      <w:r>
        <w:rPr>
          <w:rFonts w:ascii="Calibri" w:hAnsi="Calibri"/>
          <w:color w:val="auto"/>
        </w:rPr>
        <w:t xml:space="preserve">available to view using the below links: </w:t>
      </w:r>
    </w:p>
    <w:p w14:paraId="2F57FE6C" w14:textId="77777777" w:rsidR="007C3285" w:rsidRDefault="007C3285" w:rsidP="0084034F">
      <w:pPr>
        <w:pStyle w:val="Default"/>
        <w:rPr>
          <w:rFonts w:ascii="Calibri" w:hAnsi="Calibri"/>
          <w:color w:val="auto"/>
        </w:rPr>
      </w:pPr>
    </w:p>
    <w:p w14:paraId="5E90241A" w14:textId="77777777" w:rsidR="00653CAD" w:rsidRPr="00653CAD" w:rsidRDefault="00653CAD" w:rsidP="0084034F">
      <w:pPr>
        <w:pStyle w:val="Default"/>
        <w:rPr>
          <w:rFonts w:ascii="Calibri" w:hAnsi="Calibri"/>
          <w:color w:val="auto"/>
        </w:rPr>
      </w:pPr>
      <w:r>
        <w:rPr>
          <w:rFonts w:ascii="Calibri" w:hAnsi="Calibri"/>
          <w:color w:val="auto"/>
        </w:rPr>
        <w:fldChar w:fldCharType="begin"/>
      </w:r>
      <w:r>
        <w:rPr>
          <w:rFonts w:ascii="Calibri" w:hAnsi="Calibri"/>
          <w:color w:val="auto"/>
        </w:rPr>
        <w:instrText xml:space="preserve"> HYPERLINK "</w:instrText>
      </w:r>
      <w:r w:rsidRPr="00653CAD">
        <w:rPr>
          <w:rFonts w:ascii="Calibri" w:hAnsi="Calibri"/>
          <w:color w:val="auto"/>
        </w:rPr>
        <w:instrText xml:space="preserve">https://www.gov.uk/government/publications/esfa-privacy-notice </w:instrText>
      </w:r>
    </w:p>
    <w:p w14:paraId="5AC5DC6D" w14:textId="77777777" w:rsidR="00653CAD" w:rsidRPr="003223FD" w:rsidRDefault="00653CAD" w:rsidP="0084034F">
      <w:pPr>
        <w:pStyle w:val="Default"/>
        <w:rPr>
          <w:rStyle w:val="Hyperlink"/>
          <w:rFonts w:ascii="Calibri" w:hAnsi="Calibri"/>
        </w:rPr>
      </w:pPr>
      <w:r>
        <w:rPr>
          <w:rFonts w:ascii="Calibri" w:hAnsi="Calibri"/>
          <w:color w:val="auto"/>
        </w:rPr>
        <w:instrText xml:space="preserve">" </w:instrText>
      </w:r>
      <w:r>
        <w:rPr>
          <w:rFonts w:ascii="Calibri" w:hAnsi="Calibri"/>
          <w:color w:val="auto"/>
        </w:rPr>
      </w:r>
      <w:r>
        <w:rPr>
          <w:rFonts w:ascii="Calibri" w:hAnsi="Calibri"/>
          <w:color w:val="auto"/>
        </w:rPr>
        <w:fldChar w:fldCharType="separate"/>
      </w:r>
      <w:r w:rsidRPr="003223FD">
        <w:rPr>
          <w:rStyle w:val="Hyperlink"/>
          <w:rFonts w:ascii="Calibri" w:hAnsi="Calibri"/>
        </w:rPr>
        <w:t xml:space="preserve">https://www.gov.uk/government/publications/esfa-privacy-notice </w:t>
      </w:r>
    </w:p>
    <w:p w14:paraId="30C63F0C" w14:textId="4CA49CD7" w:rsidR="007C3285" w:rsidRDefault="00653CAD" w:rsidP="0084034F">
      <w:pPr>
        <w:pStyle w:val="Default"/>
        <w:rPr>
          <w:rFonts w:ascii="Calibri" w:hAnsi="Calibri"/>
          <w:color w:val="auto"/>
        </w:rPr>
      </w:pPr>
      <w:r>
        <w:rPr>
          <w:rFonts w:ascii="Calibri" w:hAnsi="Calibri"/>
          <w:color w:val="auto"/>
        </w:rPr>
        <w:fldChar w:fldCharType="end"/>
      </w:r>
    </w:p>
    <w:p w14:paraId="032206FD" w14:textId="77777777" w:rsidR="00653CAD" w:rsidRPr="00653CAD" w:rsidRDefault="00653CAD" w:rsidP="0084034F">
      <w:pPr>
        <w:pStyle w:val="Default"/>
        <w:rPr>
          <w:rFonts w:ascii="Calibri" w:hAnsi="Calibri"/>
          <w:color w:val="auto"/>
        </w:rPr>
      </w:pPr>
      <w:r>
        <w:rPr>
          <w:rFonts w:ascii="Calibri" w:hAnsi="Calibri"/>
          <w:color w:val="auto"/>
        </w:rPr>
        <w:fldChar w:fldCharType="begin"/>
      </w:r>
      <w:r>
        <w:rPr>
          <w:rFonts w:ascii="Calibri" w:hAnsi="Calibri"/>
          <w:color w:val="auto"/>
        </w:rPr>
        <w:instrText xml:space="preserve"> HYPERLINK "</w:instrText>
      </w:r>
      <w:r w:rsidRPr="00653CAD">
        <w:rPr>
          <w:rFonts w:ascii="Calibri" w:hAnsi="Calibri"/>
          <w:color w:val="auto"/>
        </w:rPr>
        <w:instrText xml:space="preserve">https://guidance.submit-learner-data.service.gov.uk/22-23/ilr/ilrprivacynotice </w:instrText>
      </w:r>
    </w:p>
    <w:p w14:paraId="4B72D13B" w14:textId="77777777" w:rsidR="00653CAD" w:rsidRPr="00653CAD" w:rsidRDefault="00653CAD" w:rsidP="0084034F">
      <w:pPr>
        <w:pStyle w:val="Default"/>
        <w:rPr>
          <w:rFonts w:ascii="Calibri" w:hAnsi="Calibri"/>
          <w:color w:val="auto"/>
        </w:rPr>
      </w:pPr>
    </w:p>
    <w:p w14:paraId="0ED19C8E" w14:textId="77777777" w:rsidR="00653CAD" w:rsidRPr="003223FD" w:rsidRDefault="00653CAD" w:rsidP="0084034F">
      <w:pPr>
        <w:pStyle w:val="Default"/>
        <w:rPr>
          <w:rStyle w:val="Hyperlink"/>
          <w:rFonts w:ascii="Calibri" w:hAnsi="Calibri"/>
        </w:rPr>
      </w:pPr>
      <w:r>
        <w:rPr>
          <w:rFonts w:ascii="Calibri" w:hAnsi="Calibri"/>
          <w:color w:val="auto"/>
        </w:rPr>
        <w:instrText xml:space="preserve">" </w:instrText>
      </w:r>
      <w:r>
        <w:rPr>
          <w:rFonts w:ascii="Calibri" w:hAnsi="Calibri"/>
          <w:color w:val="auto"/>
        </w:rPr>
      </w:r>
      <w:r>
        <w:rPr>
          <w:rFonts w:ascii="Calibri" w:hAnsi="Calibri"/>
          <w:color w:val="auto"/>
        </w:rPr>
        <w:fldChar w:fldCharType="separate"/>
      </w:r>
      <w:r w:rsidRPr="003223FD">
        <w:rPr>
          <w:rStyle w:val="Hyperlink"/>
          <w:rFonts w:ascii="Calibri" w:hAnsi="Calibri"/>
        </w:rPr>
        <w:t xml:space="preserve">https://guidance.submit-learner-data.service.gov.uk/22-23/ilr/ilrprivacynotice </w:t>
      </w:r>
    </w:p>
    <w:p w14:paraId="13A25C60" w14:textId="1233CABE" w:rsidR="00224B81" w:rsidRPr="00A40D07" w:rsidRDefault="00653CAD" w:rsidP="0084034F">
      <w:pPr>
        <w:pStyle w:val="Default"/>
        <w:rPr>
          <w:rFonts w:ascii="Calibri" w:hAnsi="Calibri"/>
          <w:color w:val="auto"/>
        </w:rPr>
      </w:pPr>
      <w:r>
        <w:rPr>
          <w:rFonts w:ascii="Calibri" w:hAnsi="Calibri"/>
          <w:color w:val="auto"/>
        </w:rPr>
        <w:fldChar w:fldCharType="end"/>
      </w:r>
    </w:p>
    <w:p w14:paraId="56BE8D10" w14:textId="3BB50CA8" w:rsidR="0084034F" w:rsidRPr="00A40D07" w:rsidRDefault="0084034F" w:rsidP="0084034F">
      <w:pPr>
        <w:pStyle w:val="Default"/>
        <w:rPr>
          <w:rFonts w:ascii="Calibri" w:hAnsi="Calibri"/>
          <w:color w:val="auto"/>
        </w:rPr>
      </w:pPr>
      <w:r w:rsidRPr="00A40D07">
        <w:rPr>
          <w:rFonts w:ascii="Calibri" w:hAnsi="Calibri"/>
          <w:color w:val="auto"/>
        </w:rPr>
        <w:t xml:space="preserve">Privacy </w:t>
      </w:r>
      <w:r w:rsidR="00412569">
        <w:rPr>
          <w:rFonts w:ascii="Calibri" w:hAnsi="Calibri"/>
          <w:color w:val="auto"/>
        </w:rPr>
        <w:t>n</w:t>
      </w:r>
      <w:r w:rsidRPr="00A40D07">
        <w:rPr>
          <w:rFonts w:ascii="Calibri" w:hAnsi="Calibri"/>
          <w:color w:val="auto"/>
        </w:rPr>
        <w:t>otices</w:t>
      </w:r>
      <w:r w:rsidR="003E604F">
        <w:rPr>
          <w:rFonts w:ascii="Calibri" w:hAnsi="Calibri"/>
          <w:color w:val="auto"/>
        </w:rPr>
        <w:t xml:space="preserve"> </w:t>
      </w:r>
      <w:r w:rsidRPr="00A40D07">
        <w:rPr>
          <w:rFonts w:ascii="Calibri" w:hAnsi="Calibri"/>
          <w:color w:val="auto"/>
        </w:rPr>
        <w:t xml:space="preserve">will be included in the appropriate documentation such as </w:t>
      </w:r>
      <w:r w:rsidR="00412569">
        <w:rPr>
          <w:rFonts w:ascii="Calibri" w:hAnsi="Calibri"/>
          <w:color w:val="auto"/>
        </w:rPr>
        <w:t xml:space="preserve">course </w:t>
      </w:r>
      <w:r w:rsidRPr="00A40D07">
        <w:rPr>
          <w:rFonts w:ascii="Calibri" w:hAnsi="Calibri"/>
          <w:color w:val="auto"/>
        </w:rPr>
        <w:t>a</w:t>
      </w:r>
      <w:r w:rsidR="00412569">
        <w:rPr>
          <w:rFonts w:ascii="Calibri" w:hAnsi="Calibri"/>
          <w:color w:val="auto"/>
        </w:rPr>
        <w:t xml:space="preserve">pplication and enrolment forms and </w:t>
      </w:r>
      <w:r w:rsidRPr="00A40D07">
        <w:rPr>
          <w:rFonts w:ascii="Calibri" w:hAnsi="Calibri"/>
          <w:color w:val="auto"/>
        </w:rPr>
        <w:t xml:space="preserve">staff recruitment documentation. This information will also be available on the </w:t>
      </w:r>
      <w:r w:rsidR="00766511" w:rsidRPr="00A40D07">
        <w:rPr>
          <w:rFonts w:ascii="Calibri" w:hAnsi="Calibri"/>
          <w:color w:val="auto"/>
        </w:rPr>
        <w:t xml:space="preserve">Policies </w:t>
      </w:r>
      <w:r w:rsidRPr="00A40D07">
        <w:rPr>
          <w:rFonts w:ascii="Calibri" w:hAnsi="Calibri"/>
          <w:color w:val="auto"/>
        </w:rPr>
        <w:t xml:space="preserve">pages of </w:t>
      </w:r>
      <w:r w:rsidR="00766511" w:rsidRPr="00A40D07">
        <w:rPr>
          <w:rFonts w:ascii="Calibri" w:hAnsi="Calibri"/>
          <w:color w:val="auto"/>
        </w:rPr>
        <w:t>Train</w:t>
      </w:r>
      <w:r w:rsidRPr="00A40D07">
        <w:rPr>
          <w:rFonts w:ascii="Calibri" w:hAnsi="Calibri"/>
          <w:color w:val="auto"/>
        </w:rPr>
        <w:t xml:space="preserve">’s website </w:t>
      </w:r>
      <w:hyperlink r:id="rId11" w:history="1">
        <w:r w:rsidR="00727133" w:rsidRPr="003223FD">
          <w:rPr>
            <w:rStyle w:val="Hyperlink"/>
            <w:rFonts w:ascii="Calibri" w:hAnsi="Calibri"/>
          </w:rPr>
          <w:t>https://www.trainltd.org/policies/</w:t>
        </w:r>
      </w:hyperlink>
      <w:r w:rsidR="00727133">
        <w:rPr>
          <w:rFonts w:ascii="Calibri" w:hAnsi="Calibri"/>
          <w:color w:val="auto"/>
        </w:rPr>
        <w:t xml:space="preserve"> </w:t>
      </w:r>
      <w:r w:rsidRPr="00A40D07">
        <w:rPr>
          <w:rFonts w:ascii="Calibri" w:hAnsi="Calibri"/>
          <w:color w:val="auto"/>
        </w:rPr>
        <w:t xml:space="preserve">and </w:t>
      </w:r>
      <w:r w:rsidR="00122D37" w:rsidRPr="00A40D07">
        <w:rPr>
          <w:rFonts w:ascii="Calibri" w:hAnsi="Calibri"/>
          <w:color w:val="auto"/>
        </w:rPr>
        <w:t xml:space="preserve">on </w:t>
      </w:r>
      <w:r w:rsidR="00C40610">
        <w:rPr>
          <w:rFonts w:ascii="Calibri" w:hAnsi="Calibri"/>
          <w:color w:val="auto"/>
        </w:rPr>
        <w:t xml:space="preserve">Train’s </w:t>
      </w:r>
      <w:r w:rsidRPr="00A40D07">
        <w:rPr>
          <w:rFonts w:ascii="Calibri" w:hAnsi="Calibri"/>
          <w:color w:val="auto"/>
        </w:rPr>
        <w:t xml:space="preserve">internal </w:t>
      </w:r>
      <w:r w:rsidR="00122D37" w:rsidRPr="00A40D07">
        <w:rPr>
          <w:rFonts w:ascii="Calibri" w:hAnsi="Calibri"/>
          <w:color w:val="auto"/>
        </w:rPr>
        <w:t>network server within the ‘Procedures’ network drive</w:t>
      </w:r>
      <w:r w:rsidRPr="00A40D07">
        <w:rPr>
          <w:rFonts w:ascii="Calibri" w:hAnsi="Calibri"/>
          <w:color w:val="auto"/>
        </w:rPr>
        <w:t xml:space="preserve">. </w:t>
      </w:r>
    </w:p>
    <w:p w14:paraId="673695DF" w14:textId="77777777" w:rsidR="00766511" w:rsidRPr="00A40D07" w:rsidRDefault="00766511" w:rsidP="0084034F">
      <w:pPr>
        <w:pStyle w:val="Default"/>
        <w:rPr>
          <w:rFonts w:ascii="Calibri" w:hAnsi="Calibri"/>
          <w:color w:val="auto"/>
        </w:rPr>
      </w:pPr>
    </w:p>
    <w:p w14:paraId="5D8AE45A" w14:textId="7B784658" w:rsidR="003D1573" w:rsidRDefault="003D1573">
      <w:pPr>
        <w:rPr>
          <w:rFonts w:ascii="Calibri" w:hAnsi="Calibri" w:cs="Arial"/>
          <w:b/>
          <w:bCs/>
          <w:sz w:val="24"/>
          <w:szCs w:val="24"/>
        </w:rPr>
      </w:pPr>
    </w:p>
    <w:p w14:paraId="34673DF1" w14:textId="77777777" w:rsidR="0084034F" w:rsidRPr="00A40D07" w:rsidRDefault="00000A19" w:rsidP="00000A19">
      <w:pPr>
        <w:pStyle w:val="Default"/>
        <w:numPr>
          <w:ilvl w:val="0"/>
          <w:numId w:val="16"/>
        </w:numPr>
        <w:rPr>
          <w:rFonts w:ascii="Calibri" w:hAnsi="Calibri"/>
          <w:color w:val="auto"/>
        </w:rPr>
      </w:pPr>
      <w:r>
        <w:rPr>
          <w:rFonts w:ascii="Calibri" w:hAnsi="Calibri"/>
          <w:b/>
          <w:bCs/>
          <w:color w:val="auto"/>
        </w:rPr>
        <w:tab/>
      </w:r>
      <w:r w:rsidR="0084034F" w:rsidRPr="00A40D07">
        <w:rPr>
          <w:rFonts w:ascii="Calibri" w:hAnsi="Calibri"/>
          <w:b/>
          <w:bCs/>
          <w:color w:val="auto"/>
        </w:rPr>
        <w:t xml:space="preserve">RESPONSIBILITIES OF STAFF </w:t>
      </w:r>
    </w:p>
    <w:p w14:paraId="77C019F1" w14:textId="77777777" w:rsidR="0084034F" w:rsidRPr="00A40D07" w:rsidRDefault="0084034F" w:rsidP="0084034F">
      <w:pPr>
        <w:pStyle w:val="Default"/>
        <w:rPr>
          <w:rFonts w:ascii="Calibri" w:hAnsi="Calibri"/>
          <w:color w:val="auto"/>
        </w:rPr>
      </w:pPr>
    </w:p>
    <w:p w14:paraId="1FB03920"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Staff are responsible for complying with this policy as it relates to their own and other </w:t>
      </w:r>
      <w:r w:rsidR="00B52F3A">
        <w:rPr>
          <w:rFonts w:ascii="Calibri" w:hAnsi="Calibri"/>
          <w:color w:val="auto"/>
        </w:rPr>
        <w:t xml:space="preserve">individual’s </w:t>
      </w:r>
      <w:r w:rsidR="00AF2911">
        <w:rPr>
          <w:rFonts w:ascii="Calibri" w:hAnsi="Calibri"/>
          <w:color w:val="auto"/>
        </w:rPr>
        <w:t xml:space="preserve">personal </w:t>
      </w:r>
      <w:r w:rsidRPr="00A40D07">
        <w:rPr>
          <w:rFonts w:ascii="Calibri" w:hAnsi="Calibri"/>
          <w:color w:val="auto"/>
        </w:rPr>
        <w:t xml:space="preserve">data. </w:t>
      </w:r>
    </w:p>
    <w:p w14:paraId="468C3CCB" w14:textId="77777777" w:rsidR="0084034F" w:rsidRPr="00A40D07" w:rsidRDefault="0084034F" w:rsidP="0084034F">
      <w:pPr>
        <w:pStyle w:val="Default"/>
        <w:rPr>
          <w:rFonts w:ascii="Calibri" w:hAnsi="Calibri"/>
          <w:color w:val="auto"/>
        </w:rPr>
      </w:pPr>
    </w:p>
    <w:p w14:paraId="0D050C1E" w14:textId="2D310584" w:rsidR="00E0195A" w:rsidRPr="00011ED8" w:rsidRDefault="00A47357" w:rsidP="00E0195A">
      <w:pPr>
        <w:pStyle w:val="Default"/>
        <w:rPr>
          <w:rFonts w:ascii="Calibri" w:hAnsi="Calibri"/>
          <w:color w:val="auto"/>
        </w:rPr>
      </w:pPr>
      <w:r w:rsidRPr="00011ED8">
        <w:rPr>
          <w:rFonts w:ascii="Calibri" w:hAnsi="Calibri"/>
          <w:color w:val="auto"/>
        </w:rPr>
        <w:t xml:space="preserve">Staff must comply with the staff guidelines for data protection when collecting personal data from learners, employers and other individuals who utilise Train’s services.  The staff guidelines are located </w:t>
      </w:r>
      <w:r w:rsidR="00E0195A" w:rsidRPr="00011ED8">
        <w:rPr>
          <w:rFonts w:ascii="Calibri" w:hAnsi="Calibri"/>
          <w:color w:val="auto"/>
        </w:rPr>
        <w:t xml:space="preserve">in </w:t>
      </w:r>
      <w:r w:rsidR="00011ED8" w:rsidRPr="00011ED8">
        <w:rPr>
          <w:rFonts w:ascii="Calibri" w:hAnsi="Calibri"/>
          <w:color w:val="auto"/>
        </w:rPr>
        <w:t>section 6 of this Policy</w:t>
      </w:r>
      <w:r w:rsidR="00E0195A" w:rsidRPr="00011ED8">
        <w:rPr>
          <w:rFonts w:ascii="Calibri" w:hAnsi="Calibri"/>
          <w:color w:val="auto"/>
        </w:rPr>
        <w:t xml:space="preserve">. </w:t>
      </w:r>
    </w:p>
    <w:p w14:paraId="15AEA29C" w14:textId="77777777" w:rsidR="0084034F" w:rsidRPr="00A40D07" w:rsidRDefault="0084034F" w:rsidP="0084034F">
      <w:pPr>
        <w:pStyle w:val="Default"/>
        <w:rPr>
          <w:rFonts w:ascii="Calibri" w:hAnsi="Calibri"/>
          <w:color w:val="auto"/>
        </w:rPr>
      </w:pPr>
    </w:p>
    <w:p w14:paraId="67A0E7A0" w14:textId="0EC99218" w:rsidR="0084034F" w:rsidRPr="00A40D07" w:rsidRDefault="0084034F" w:rsidP="0084034F">
      <w:pPr>
        <w:pStyle w:val="Default"/>
        <w:rPr>
          <w:rFonts w:ascii="Calibri" w:hAnsi="Calibri"/>
          <w:color w:val="auto"/>
        </w:rPr>
      </w:pPr>
      <w:r w:rsidRPr="00A40D07">
        <w:rPr>
          <w:rFonts w:ascii="Calibri" w:hAnsi="Calibri"/>
          <w:color w:val="auto"/>
        </w:rPr>
        <w:t>Staff should also complete the mandatory staff training on Data Protection</w:t>
      </w:r>
      <w:r w:rsidR="001A056C">
        <w:rPr>
          <w:rFonts w:ascii="Calibri" w:hAnsi="Calibri"/>
          <w:color w:val="auto"/>
        </w:rPr>
        <w:t xml:space="preserve"> and GDPR</w:t>
      </w:r>
      <w:r w:rsidRPr="00A40D07">
        <w:rPr>
          <w:rFonts w:ascii="Calibri" w:hAnsi="Calibri"/>
          <w:color w:val="auto"/>
        </w:rPr>
        <w:t xml:space="preserve"> when asked to do so. </w:t>
      </w:r>
      <w:r w:rsidR="00B76821" w:rsidRPr="00A40D07">
        <w:rPr>
          <w:rFonts w:ascii="Calibri" w:hAnsi="Calibri"/>
          <w:color w:val="auto"/>
        </w:rPr>
        <w:t xml:space="preserve"> </w:t>
      </w:r>
      <w:r w:rsidRPr="00A40D07">
        <w:rPr>
          <w:rFonts w:ascii="Calibri" w:hAnsi="Calibri"/>
          <w:color w:val="auto"/>
        </w:rPr>
        <w:t xml:space="preserve">Failure to do so may result in disciplinary action. </w:t>
      </w:r>
    </w:p>
    <w:p w14:paraId="22E2E4BB" w14:textId="77777777" w:rsidR="0018342B" w:rsidRDefault="0018342B" w:rsidP="0084034F">
      <w:pPr>
        <w:pStyle w:val="Default"/>
        <w:rPr>
          <w:rFonts w:ascii="Calibri" w:hAnsi="Calibri"/>
          <w:color w:val="auto"/>
        </w:rPr>
      </w:pPr>
    </w:p>
    <w:p w14:paraId="756D9A38"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Staff are also responsible for: </w:t>
      </w:r>
    </w:p>
    <w:p w14:paraId="08C250B5" w14:textId="77777777" w:rsidR="005F0BF6" w:rsidRPr="00A40D07" w:rsidRDefault="005F0BF6" w:rsidP="0084034F">
      <w:pPr>
        <w:pStyle w:val="Default"/>
        <w:rPr>
          <w:rFonts w:ascii="Calibri" w:hAnsi="Calibri"/>
          <w:color w:val="auto"/>
        </w:rPr>
      </w:pPr>
    </w:p>
    <w:p w14:paraId="219ED4B2" w14:textId="77777777" w:rsidR="0084034F" w:rsidRPr="00A40D07" w:rsidRDefault="0084034F" w:rsidP="00043BC1">
      <w:pPr>
        <w:pStyle w:val="Default"/>
        <w:numPr>
          <w:ilvl w:val="0"/>
          <w:numId w:val="18"/>
        </w:numPr>
        <w:spacing w:after="37"/>
        <w:rPr>
          <w:rFonts w:ascii="Calibri" w:hAnsi="Calibri"/>
          <w:color w:val="auto"/>
        </w:rPr>
      </w:pPr>
      <w:r w:rsidRPr="00A40D07">
        <w:rPr>
          <w:rFonts w:ascii="Calibri" w:hAnsi="Calibri"/>
          <w:color w:val="auto"/>
        </w:rPr>
        <w:lastRenderedPageBreak/>
        <w:t>Checking that any information provide</w:t>
      </w:r>
      <w:r w:rsidR="005A1A37">
        <w:rPr>
          <w:rFonts w:ascii="Calibri" w:hAnsi="Calibri"/>
          <w:color w:val="auto"/>
        </w:rPr>
        <w:t>d</w:t>
      </w:r>
      <w:r w:rsidRPr="00A40D07">
        <w:rPr>
          <w:rFonts w:ascii="Calibri" w:hAnsi="Calibri"/>
          <w:color w:val="auto"/>
        </w:rPr>
        <w:t xml:space="preserve"> to </w:t>
      </w:r>
      <w:r w:rsidR="00766511" w:rsidRPr="00A40D07">
        <w:rPr>
          <w:rFonts w:ascii="Calibri" w:hAnsi="Calibri"/>
          <w:color w:val="auto"/>
        </w:rPr>
        <w:t>Train</w:t>
      </w:r>
      <w:r w:rsidRPr="00A40D07">
        <w:rPr>
          <w:rFonts w:ascii="Calibri" w:hAnsi="Calibri"/>
          <w:color w:val="auto"/>
        </w:rPr>
        <w:t xml:space="preserve"> in connection with their employ</w:t>
      </w:r>
      <w:r w:rsidR="005A1A37">
        <w:rPr>
          <w:rFonts w:ascii="Calibri" w:hAnsi="Calibri"/>
          <w:color w:val="auto"/>
        </w:rPr>
        <w:t>ment is accurate and up to date.</w:t>
      </w:r>
      <w:r w:rsidRPr="00A40D07">
        <w:rPr>
          <w:rFonts w:ascii="Calibri" w:hAnsi="Calibri"/>
          <w:color w:val="auto"/>
        </w:rPr>
        <w:t xml:space="preserve"> </w:t>
      </w:r>
    </w:p>
    <w:p w14:paraId="098C9420" w14:textId="65876227" w:rsidR="00116897" w:rsidRDefault="0084034F" w:rsidP="00116897">
      <w:pPr>
        <w:pStyle w:val="Default"/>
        <w:numPr>
          <w:ilvl w:val="0"/>
          <w:numId w:val="4"/>
        </w:numPr>
        <w:rPr>
          <w:rFonts w:ascii="Calibri" w:hAnsi="Calibri"/>
          <w:color w:val="auto"/>
        </w:rPr>
      </w:pPr>
      <w:r w:rsidRPr="00A40D07">
        <w:rPr>
          <w:rFonts w:ascii="Calibri" w:hAnsi="Calibri"/>
          <w:color w:val="auto"/>
        </w:rPr>
        <w:t xml:space="preserve">Informing </w:t>
      </w:r>
      <w:r w:rsidR="00766511" w:rsidRPr="00A40D07">
        <w:rPr>
          <w:rFonts w:ascii="Calibri" w:hAnsi="Calibri"/>
          <w:color w:val="auto"/>
        </w:rPr>
        <w:t>Train</w:t>
      </w:r>
      <w:r w:rsidRPr="00A40D07">
        <w:rPr>
          <w:rFonts w:ascii="Calibri" w:hAnsi="Calibri"/>
          <w:color w:val="auto"/>
        </w:rPr>
        <w:t xml:space="preserve"> of any errors or changes</w:t>
      </w:r>
      <w:r w:rsidR="00776AFC">
        <w:rPr>
          <w:rFonts w:ascii="Calibri" w:hAnsi="Calibri"/>
          <w:color w:val="auto"/>
        </w:rPr>
        <w:t xml:space="preserve"> with their personal data</w:t>
      </w:r>
      <w:r w:rsidRPr="00A40D07">
        <w:rPr>
          <w:rFonts w:ascii="Calibri" w:hAnsi="Calibri"/>
          <w:color w:val="auto"/>
        </w:rPr>
        <w:t>.</w:t>
      </w:r>
      <w:r w:rsidR="00776AFC">
        <w:rPr>
          <w:rFonts w:ascii="Calibri" w:hAnsi="Calibri"/>
          <w:color w:val="auto"/>
        </w:rPr>
        <w:t xml:space="preserve">  </w:t>
      </w:r>
      <w:r w:rsidR="00766511" w:rsidRPr="00A40D07">
        <w:rPr>
          <w:rFonts w:ascii="Calibri" w:hAnsi="Calibri"/>
          <w:color w:val="auto"/>
        </w:rPr>
        <w:t>Train</w:t>
      </w:r>
      <w:r w:rsidRPr="00A40D07">
        <w:rPr>
          <w:rFonts w:ascii="Calibri" w:hAnsi="Calibri"/>
          <w:color w:val="auto"/>
        </w:rPr>
        <w:t xml:space="preserve"> cannot be held responsible for any errors unless the staff member has informed </w:t>
      </w:r>
      <w:r w:rsidR="00766511" w:rsidRPr="00A40D07">
        <w:rPr>
          <w:rFonts w:ascii="Calibri" w:hAnsi="Calibri"/>
          <w:color w:val="auto"/>
        </w:rPr>
        <w:t>Train</w:t>
      </w:r>
      <w:r w:rsidRPr="00A40D07">
        <w:rPr>
          <w:rFonts w:ascii="Calibri" w:hAnsi="Calibri"/>
          <w:color w:val="auto"/>
        </w:rPr>
        <w:t xml:space="preserve"> of them. </w:t>
      </w:r>
    </w:p>
    <w:p w14:paraId="15CD71B3" w14:textId="058F995A" w:rsidR="00116897" w:rsidRDefault="00116897" w:rsidP="00116897">
      <w:pPr>
        <w:pStyle w:val="Default"/>
        <w:rPr>
          <w:rFonts w:ascii="Calibri" w:hAnsi="Calibri"/>
          <w:color w:val="auto"/>
        </w:rPr>
      </w:pPr>
    </w:p>
    <w:p w14:paraId="70FAC372" w14:textId="1ADF321A" w:rsidR="00116897" w:rsidRPr="00116897" w:rsidRDefault="00116897" w:rsidP="00116897">
      <w:pPr>
        <w:pStyle w:val="Default"/>
        <w:rPr>
          <w:rFonts w:ascii="Calibri" w:hAnsi="Calibri"/>
          <w:color w:val="auto"/>
        </w:rPr>
      </w:pPr>
      <w:bookmarkStart w:id="0" w:name="_Hlk52450980"/>
      <w:r>
        <w:rPr>
          <w:rFonts w:ascii="Calibri" w:hAnsi="Calibri"/>
          <w:color w:val="auto"/>
        </w:rPr>
        <w:t>Staff Working from Home;</w:t>
      </w:r>
    </w:p>
    <w:p w14:paraId="117E2B0D" w14:textId="5903010E" w:rsidR="0063385A" w:rsidRDefault="0063385A" w:rsidP="00116897">
      <w:pPr>
        <w:pStyle w:val="Default"/>
        <w:numPr>
          <w:ilvl w:val="0"/>
          <w:numId w:val="4"/>
        </w:numPr>
        <w:rPr>
          <w:rFonts w:ascii="Calibri" w:hAnsi="Calibri"/>
          <w:color w:val="auto"/>
        </w:rPr>
      </w:pPr>
      <w:r>
        <w:rPr>
          <w:rFonts w:ascii="Calibri" w:hAnsi="Calibri"/>
          <w:color w:val="auto"/>
        </w:rPr>
        <w:t xml:space="preserve">Staff are provided with company laptops, all company equipment has comprehensive cyber security that is routinely </w:t>
      </w:r>
      <w:r w:rsidR="00357416">
        <w:rPr>
          <w:rFonts w:ascii="Calibri" w:hAnsi="Calibri"/>
          <w:color w:val="auto"/>
        </w:rPr>
        <w:t xml:space="preserve">updated </w:t>
      </w:r>
      <w:r>
        <w:rPr>
          <w:rFonts w:ascii="Calibri" w:hAnsi="Calibri"/>
          <w:color w:val="auto"/>
        </w:rPr>
        <w:t xml:space="preserve">installed on the devices </w:t>
      </w:r>
    </w:p>
    <w:p w14:paraId="634C6D72" w14:textId="6BC36C70" w:rsidR="00357416" w:rsidRPr="00357416" w:rsidRDefault="00357416" w:rsidP="00357416">
      <w:pPr>
        <w:pStyle w:val="Default"/>
        <w:numPr>
          <w:ilvl w:val="0"/>
          <w:numId w:val="4"/>
        </w:numPr>
        <w:rPr>
          <w:rFonts w:ascii="Calibri" w:hAnsi="Calibri"/>
          <w:color w:val="auto"/>
        </w:rPr>
      </w:pPr>
      <w:r>
        <w:rPr>
          <w:rFonts w:ascii="Calibri" w:hAnsi="Calibri"/>
          <w:color w:val="auto"/>
        </w:rPr>
        <w:t>All mobile devices have ESET mobile security to protect and encrypt the data held within the mobile device</w:t>
      </w:r>
    </w:p>
    <w:p w14:paraId="45663EAE" w14:textId="1CC37578" w:rsidR="00116897" w:rsidRDefault="00116897" w:rsidP="00116897">
      <w:pPr>
        <w:pStyle w:val="Default"/>
        <w:numPr>
          <w:ilvl w:val="0"/>
          <w:numId w:val="4"/>
        </w:numPr>
        <w:rPr>
          <w:rFonts w:ascii="Calibri" w:hAnsi="Calibri"/>
          <w:color w:val="auto"/>
        </w:rPr>
      </w:pPr>
      <w:r>
        <w:rPr>
          <w:rFonts w:ascii="Calibri" w:hAnsi="Calibri"/>
          <w:color w:val="auto"/>
        </w:rPr>
        <w:t>Staff should ensure that their environment is suitable for the work that they are undertaking and that data breeches don’t occur due to the suitability of the environment, to this means staff have password protected phones and laptops and must not share these passwords with others within their own homes.</w:t>
      </w:r>
    </w:p>
    <w:p w14:paraId="53151C2F" w14:textId="77777777" w:rsidR="0063385A" w:rsidRDefault="0063385A" w:rsidP="0063385A">
      <w:pPr>
        <w:pStyle w:val="Default"/>
        <w:numPr>
          <w:ilvl w:val="0"/>
          <w:numId w:val="4"/>
        </w:numPr>
        <w:rPr>
          <w:rFonts w:ascii="Calibri" w:hAnsi="Calibri"/>
          <w:color w:val="auto"/>
        </w:rPr>
      </w:pPr>
      <w:r>
        <w:rPr>
          <w:rFonts w:ascii="Calibri" w:hAnsi="Calibri"/>
          <w:color w:val="auto"/>
        </w:rPr>
        <w:t>When taking calls within the home environment staff must where reasonably possible move to a room within their home that is private.</w:t>
      </w:r>
    </w:p>
    <w:p w14:paraId="0FD29030" w14:textId="1986ADD9" w:rsidR="0063385A" w:rsidRDefault="0063385A" w:rsidP="0063385A">
      <w:pPr>
        <w:pStyle w:val="Default"/>
        <w:numPr>
          <w:ilvl w:val="0"/>
          <w:numId w:val="4"/>
        </w:numPr>
        <w:rPr>
          <w:rFonts w:ascii="Calibri" w:hAnsi="Calibri"/>
          <w:color w:val="auto"/>
        </w:rPr>
      </w:pPr>
      <w:r>
        <w:rPr>
          <w:rFonts w:ascii="Calibri" w:hAnsi="Calibri"/>
          <w:color w:val="auto"/>
        </w:rPr>
        <w:t>All personal data transferred within the company is password protected or transferred using internal server platforms.</w:t>
      </w:r>
    </w:p>
    <w:p w14:paraId="5EC821F1" w14:textId="27E5C404" w:rsidR="0063385A" w:rsidRDefault="0063385A" w:rsidP="0063385A">
      <w:pPr>
        <w:pStyle w:val="Default"/>
        <w:numPr>
          <w:ilvl w:val="0"/>
          <w:numId w:val="4"/>
        </w:numPr>
        <w:rPr>
          <w:rFonts w:ascii="Calibri" w:hAnsi="Calibri"/>
          <w:color w:val="auto"/>
        </w:rPr>
      </w:pPr>
      <w:r>
        <w:rPr>
          <w:rFonts w:ascii="Calibri" w:hAnsi="Calibri"/>
          <w:color w:val="auto"/>
        </w:rPr>
        <w:t>Training is provided to all staff on GDPR compliance whilst working remotely.</w:t>
      </w:r>
    </w:p>
    <w:bookmarkEnd w:id="0"/>
    <w:p w14:paraId="349D9755" w14:textId="77777777" w:rsidR="0063385A" w:rsidRPr="0063385A" w:rsidRDefault="0063385A" w:rsidP="0063385A">
      <w:pPr>
        <w:pStyle w:val="Default"/>
        <w:rPr>
          <w:rFonts w:ascii="Calibri" w:hAnsi="Calibri"/>
          <w:color w:val="auto"/>
        </w:rPr>
      </w:pPr>
    </w:p>
    <w:p w14:paraId="28004669" w14:textId="77777777" w:rsidR="000315D6" w:rsidRDefault="000315D6" w:rsidP="0084034F">
      <w:pPr>
        <w:pStyle w:val="Default"/>
        <w:rPr>
          <w:rFonts w:ascii="Calibri" w:hAnsi="Calibri"/>
          <w:b/>
          <w:bCs/>
          <w:color w:val="auto"/>
        </w:rPr>
      </w:pPr>
    </w:p>
    <w:p w14:paraId="28DF5C74" w14:textId="59E05853" w:rsidR="0075023C" w:rsidRPr="0075023C" w:rsidRDefault="00865BD2" w:rsidP="0075023C">
      <w:pPr>
        <w:pStyle w:val="ListParagraph"/>
        <w:numPr>
          <w:ilvl w:val="0"/>
          <w:numId w:val="16"/>
        </w:numPr>
        <w:rPr>
          <w:rFonts w:cs="Arial"/>
          <w:b/>
          <w:bCs/>
          <w:sz w:val="24"/>
          <w:szCs w:val="24"/>
        </w:rPr>
      </w:pPr>
      <w:r>
        <w:rPr>
          <w:rFonts w:cs="Arial"/>
          <w:b/>
          <w:bCs/>
          <w:sz w:val="24"/>
          <w:szCs w:val="24"/>
        </w:rPr>
        <w:tab/>
      </w:r>
      <w:r w:rsidR="00B65B7F">
        <w:rPr>
          <w:rFonts w:cs="Arial"/>
          <w:b/>
          <w:bCs/>
          <w:sz w:val="24"/>
          <w:szCs w:val="24"/>
        </w:rPr>
        <w:t xml:space="preserve">STAFF GUIDELINES AND </w:t>
      </w:r>
      <w:r w:rsidR="0075023C" w:rsidRPr="0075023C">
        <w:rPr>
          <w:rFonts w:cs="Arial"/>
          <w:b/>
          <w:bCs/>
          <w:sz w:val="24"/>
          <w:szCs w:val="24"/>
        </w:rPr>
        <w:t xml:space="preserve">RESPONSIBILITIES FOR </w:t>
      </w:r>
      <w:r w:rsidR="00CD4129">
        <w:rPr>
          <w:rFonts w:cs="Arial"/>
          <w:b/>
          <w:bCs/>
          <w:sz w:val="24"/>
          <w:szCs w:val="24"/>
        </w:rPr>
        <w:t xml:space="preserve">CONFIDENTIALITY, INTEGRITY, </w:t>
      </w:r>
      <w:r w:rsidR="00CD4129">
        <w:rPr>
          <w:rFonts w:cs="Arial"/>
          <w:b/>
          <w:bCs/>
          <w:sz w:val="24"/>
          <w:szCs w:val="24"/>
        </w:rPr>
        <w:tab/>
        <w:t xml:space="preserve">MAINTAINING </w:t>
      </w:r>
      <w:r>
        <w:rPr>
          <w:rFonts w:cs="Arial"/>
          <w:b/>
          <w:bCs/>
          <w:sz w:val="24"/>
          <w:szCs w:val="24"/>
        </w:rPr>
        <w:t xml:space="preserve">AND </w:t>
      </w:r>
      <w:r w:rsidR="0075023C" w:rsidRPr="0075023C">
        <w:rPr>
          <w:rFonts w:cs="Arial"/>
          <w:b/>
          <w:bCs/>
          <w:sz w:val="24"/>
          <w:szCs w:val="24"/>
        </w:rPr>
        <w:t xml:space="preserve">HANDLING OF </w:t>
      </w:r>
      <w:r>
        <w:rPr>
          <w:rFonts w:cs="Arial"/>
          <w:b/>
          <w:bCs/>
          <w:sz w:val="24"/>
          <w:szCs w:val="24"/>
        </w:rPr>
        <w:t xml:space="preserve">PERSONAL DATA </w:t>
      </w:r>
    </w:p>
    <w:p w14:paraId="1BEAA5A9" w14:textId="7B633A68" w:rsidR="0075023C" w:rsidRPr="00043822" w:rsidRDefault="0075023C" w:rsidP="0075023C">
      <w:pPr>
        <w:widowControl w:val="0"/>
        <w:autoSpaceDE w:val="0"/>
        <w:autoSpaceDN w:val="0"/>
        <w:adjustRightInd w:val="0"/>
        <w:rPr>
          <w:rFonts w:cs="Arial"/>
          <w:sz w:val="24"/>
          <w:szCs w:val="24"/>
        </w:rPr>
      </w:pPr>
      <w:r w:rsidRPr="00043822">
        <w:rPr>
          <w:rFonts w:cs="Arial"/>
          <w:sz w:val="24"/>
          <w:szCs w:val="24"/>
        </w:rPr>
        <w:t>Staff have access to both information passed to them and to knowledge which accumulates in the course of performing their roles and responsibilities.  They have a duty to</w:t>
      </w:r>
      <w:r w:rsidR="00AC71FD">
        <w:rPr>
          <w:rFonts w:cs="Arial"/>
          <w:sz w:val="24"/>
          <w:szCs w:val="24"/>
        </w:rPr>
        <w:t xml:space="preserve"> comply with the below measures</w:t>
      </w:r>
      <w:r w:rsidRPr="00043822">
        <w:rPr>
          <w:rFonts w:cs="Arial"/>
          <w:sz w:val="24"/>
          <w:szCs w:val="24"/>
        </w:rPr>
        <w:t xml:space="preserve">: </w:t>
      </w:r>
    </w:p>
    <w:p w14:paraId="5FD4ED56" w14:textId="77777777" w:rsidR="0075023C" w:rsidRPr="00043822" w:rsidRDefault="0075023C" w:rsidP="0075023C">
      <w:pPr>
        <w:pStyle w:val="ListParagraph"/>
        <w:widowControl w:val="0"/>
        <w:numPr>
          <w:ilvl w:val="0"/>
          <w:numId w:val="27"/>
        </w:numPr>
        <w:tabs>
          <w:tab w:val="left" w:pos="0"/>
        </w:tabs>
        <w:autoSpaceDE w:val="0"/>
        <w:autoSpaceDN w:val="0"/>
        <w:adjustRightInd w:val="0"/>
        <w:spacing w:after="0" w:line="276" w:lineRule="auto"/>
        <w:ind w:left="709"/>
        <w:rPr>
          <w:rFonts w:cs="Arial"/>
          <w:sz w:val="24"/>
          <w:szCs w:val="24"/>
        </w:rPr>
      </w:pPr>
      <w:r w:rsidRPr="00043822">
        <w:rPr>
          <w:rFonts w:cs="Arial"/>
          <w:sz w:val="24"/>
          <w:szCs w:val="24"/>
        </w:rPr>
        <w:t>treat all personal information with respect and in the best interests of whom it relates too</w:t>
      </w:r>
    </w:p>
    <w:p w14:paraId="06A1E538" w14:textId="77777777" w:rsidR="0075023C" w:rsidRPr="00043822" w:rsidRDefault="0075023C" w:rsidP="0075023C">
      <w:pPr>
        <w:pStyle w:val="ListParagraph"/>
        <w:widowControl w:val="0"/>
        <w:numPr>
          <w:ilvl w:val="0"/>
          <w:numId w:val="27"/>
        </w:numPr>
        <w:tabs>
          <w:tab w:val="left" w:pos="0"/>
        </w:tabs>
        <w:autoSpaceDE w:val="0"/>
        <w:autoSpaceDN w:val="0"/>
        <w:adjustRightInd w:val="0"/>
        <w:spacing w:after="0" w:line="276" w:lineRule="auto"/>
        <w:ind w:left="709"/>
        <w:rPr>
          <w:rFonts w:cs="Arial"/>
          <w:sz w:val="24"/>
          <w:szCs w:val="24"/>
        </w:rPr>
      </w:pPr>
      <w:r w:rsidRPr="00043822">
        <w:rPr>
          <w:rFonts w:cs="Arial"/>
          <w:sz w:val="24"/>
          <w:szCs w:val="24"/>
        </w:rPr>
        <w:t>share with their line manager, when appropriate, information given to them in confidence</w:t>
      </w:r>
    </w:p>
    <w:p w14:paraId="0BE35B2E" w14:textId="77777777" w:rsidR="0075023C" w:rsidRPr="00043822" w:rsidRDefault="0075023C" w:rsidP="0075023C">
      <w:pPr>
        <w:pStyle w:val="ListParagraph"/>
        <w:widowControl w:val="0"/>
        <w:numPr>
          <w:ilvl w:val="0"/>
          <w:numId w:val="27"/>
        </w:numPr>
        <w:tabs>
          <w:tab w:val="left" w:pos="0"/>
        </w:tabs>
        <w:autoSpaceDE w:val="0"/>
        <w:autoSpaceDN w:val="0"/>
        <w:adjustRightInd w:val="0"/>
        <w:spacing w:after="0" w:line="276" w:lineRule="auto"/>
        <w:ind w:left="709"/>
        <w:rPr>
          <w:rFonts w:cs="Arial"/>
          <w:sz w:val="24"/>
          <w:szCs w:val="24"/>
        </w:rPr>
      </w:pPr>
      <w:r w:rsidRPr="00043822">
        <w:rPr>
          <w:rFonts w:cs="Arial"/>
          <w:sz w:val="24"/>
          <w:szCs w:val="24"/>
        </w:rPr>
        <w:t>always consult their line manager or director if they are unclear with respect to any area concerning confidentiality, or when made privy to confidential information that may have legal and or criminal connotations, for example: if an individual confides that they have allegedly been submitted to sexual abuse by another individual</w:t>
      </w:r>
    </w:p>
    <w:p w14:paraId="2C2DB247" w14:textId="77777777" w:rsidR="0075023C" w:rsidRPr="00043822" w:rsidRDefault="0075023C" w:rsidP="0075023C">
      <w:pPr>
        <w:pStyle w:val="ListParagraph"/>
        <w:widowControl w:val="0"/>
        <w:numPr>
          <w:ilvl w:val="0"/>
          <w:numId w:val="27"/>
        </w:numPr>
        <w:tabs>
          <w:tab w:val="left" w:pos="0"/>
        </w:tabs>
        <w:autoSpaceDE w:val="0"/>
        <w:autoSpaceDN w:val="0"/>
        <w:adjustRightInd w:val="0"/>
        <w:spacing w:after="0" w:line="276" w:lineRule="auto"/>
        <w:ind w:left="709"/>
        <w:rPr>
          <w:rFonts w:cs="Arial"/>
          <w:sz w:val="24"/>
          <w:szCs w:val="24"/>
        </w:rPr>
      </w:pPr>
      <w:r w:rsidRPr="00043822">
        <w:rPr>
          <w:rFonts w:cs="Arial"/>
          <w:sz w:val="24"/>
          <w:szCs w:val="24"/>
        </w:rPr>
        <w:t>pass and receive confidential information to and from colleagues on occasions when they have to be replaced because of sickness, holidays or other reasons, in a responsible and respectful manner</w:t>
      </w:r>
    </w:p>
    <w:p w14:paraId="701D1AF7" w14:textId="77777777" w:rsidR="0075023C" w:rsidRPr="00043822" w:rsidRDefault="0075023C" w:rsidP="0075023C">
      <w:pPr>
        <w:pStyle w:val="ListParagraph"/>
        <w:widowControl w:val="0"/>
        <w:numPr>
          <w:ilvl w:val="0"/>
          <w:numId w:val="27"/>
        </w:numPr>
        <w:tabs>
          <w:tab w:val="left" w:pos="0"/>
          <w:tab w:val="left" w:pos="426"/>
        </w:tabs>
        <w:autoSpaceDE w:val="0"/>
        <w:autoSpaceDN w:val="0"/>
        <w:adjustRightInd w:val="0"/>
        <w:spacing w:after="0" w:line="276" w:lineRule="auto"/>
        <w:ind w:left="709"/>
        <w:rPr>
          <w:rFonts w:cs="Arial"/>
          <w:sz w:val="24"/>
          <w:szCs w:val="24"/>
        </w:rPr>
      </w:pPr>
      <w:r w:rsidRPr="00043822">
        <w:rPr>
          <w:rFonts w:cs="Arial"/>
          <w:sz w:val="24"/>
          <w:szCs w:val="24"/>
        </w:rPr>
        <w:t>only to pass confidential information to other agencies with the agreement of the individual  it relates to (where possible), with the permission of their manager, or in emergency situations when it is clear that it is in the best interests of the individual or is urgently required for the protection of the individual or another person under the Public Interest Disclosure Act 1998</w:t>
      </w:r>
    </w:p>
    <w:p w14:paraId="27A07962" w14:textId="77777777" w:rsidR="0075023C" w:rsidRPr="00043822" w:rsidRDefault="0075023C" w:rsidP="0075023C">
      <w:pPr>
        <w:pStyle w:val="ListParagraph"/>
        <w:widowControl w:val="0"/>
        <w:numPr>
          <w:ilvl w:val="0"/>
          <w:numId w:val="27"/>
        </w:numPr>
        <w:tabs>
          <w:tab w:val="left" w:pos="0"/>
        </w:tabs>
        <w:autoSpaceDE w:val="0"/>
        <w:autoSpaceDN w:val="0"/>
        <w:adjustRightInd w:val="0"/>
        <w:spacing w:after="0" w:line="276" w:lineRule="auto"/>
        <w:ind w:left="709"/>
        <w:rPr>
          <w:rFonts w:cs="Arial"/>
          <w:sz w:val="24"/>
          <w:szCs w:val="24"/>
        </w:rPr>
      </w:pPr>
      <w:r w:rsidRPr="00043822">
        <w:rPr>
          <w:rFonts w:cs="Arial"/>
          <w:sz w:val="24"/>
          <w:szCs w:val="24"/>
        </w:rPr>
        <w:t xml:space="preserve">refer to confidential information in training or group supervision sessions with respect and caution and preferably in ways which conceal the identity of the related </w:t>
      </w:r>
      <w:r w:rsidRPr="00043822">
        <w:rPr>
          <w:rFonts w:cs="Arial"/>
          <w:sz w:val="24"/>
          <w:szCs w:val="24"/>
        </w:rPr>
        <w:lastRenderedPageBreak/>
        <w:t>individual</w:t>
      </w:r>
    </w:p>
    <w:p w14:paraId="525D5D9F" w14:textId="77777777" w:rsidR="0075023C" w:rsidRPr="00043822" w:rsidRDefault="0075023C" w:rsidP="0075023C">
      <w:pPr>
        <w:pStyle w:val="ListParagraph"/>
        <w:widowControl w:val="0"/>
        <w:numPr>
          <w:ilvl w:val="0"/>
          <w:numId w:val="27"/>
        </w:numPr>
        <w:tabs>
          <w:tab w:val="left" w:pos="0"/>
          <w:tab w:val="left" w:pos="426"/>
        </w:tabs>
        <w:autoSpaceDE w:val="0"/>
        <w:autoSpaceDN w:val="0"/>
        <w:adjustRightInd w:val="0"/>
        <w:spacing w:after="0" w:line="276" w:lineRule="auto"/>
        <w:ind w:left="709"/>
        <w:rPr>
          <w:rFonts w:cs="Arial"/>
          <w:sz w:val="24"/>
          <w:szCs w:val="24"/>
        </w:rPr>
      </w:pPr>
      <w:r w:rsidRPr="00043822">
        <w:rPr>
          <w:rFonts w:cs="Arial"/>
          <w:sz w:val="24"/>
          <w:szCs w:val="24"/>
        </w:rPr>
        <w:t>never to gossip about an individual or to pass information to any other individual other than for professional reasons</w:t>
      </w:r>
    </w:p>
    <w:p w14:paraId="62DD7F5E" w14:textId="77777777" w:rsidR="0075023C" w:rsidRPr="00043822" w:rsidRDefault="0075023C" w:rsidP="0075023C">
      <w:pPr>
        <w:pStyle w:val="ListParagraph"/>
        <w:widowControl w:val="0"/>
        <w:numPr>
          <w:ilvl w:val="0"/>
          <w:numId w:val="27"/>
        </w:numPr>
        <w:tabs>
          <w:tab w:val="left" w:pos="0"/>
          <w:tab w:val="left" w:pos="426"/>
        </w:tabs>
        <w:autoSpaceDE w:val="0"/>
        <w:autoSpaceDN w:val="0"/>
        <w:adjustRightInd w:val="0"/>
        <w:spacing w:after="0" w:line="276" w:lineRule="auto"/>
        <w:ind w:left="709"/>
        <w:rPr>
          <w:rFonts w:cs="Arial"/>
          <w:sz w:val="24"/>
          <w:szCs w:val="24"/>
        </w:rPr>
      </w:pPr>
      <w:r w:rsidRPr="00043822">
        <w:rPr>
          <w:rFonts w:cs="Arial"/>
          <w:sz w:val="24"/>
          <w:szCs w:val="24"/>
        </w:rPr>
        <w:t xml:space="preserve">never to gossip about any individual </w:t>
      </w:r>
    </w:p>
    <w:p w14:paraId="191B3E65" w14:textId="3D305E0B" w:rsidR="00785AFD" w:rsidRDefault="00785AFD" w:rsidP="00785AFD">
      <w:pPr>
        <w:pStyle w:val="ListParagraph"/>
        <w:widowControl w:val="0"/>
        <w:numPr>
          <w:ilvl w:val="0"/>
          <w:numId w:val="27"/>
        </w:numPr>
        <w:tabs>
          <w:tab w:val="left" w:pos="0"/>
        </w:tabs>
        <w:autoSpaceDE w:val="0"/>
        <w:autoSpaceDN w:val="0"/>
        <w:adjustRightInd w:val="0"/>
        <w:spacing w:after="0" w:line="276" w:lineRule="auto"/>
        <w:ind w:left="709"/>
        <w:rPr>
          <w:rFonts w:cs="Arial"/>
          <w:sz w:val="24"/>
          <w:szCs w:val="24"/>
        </w:rPr>
      </w:pPr>
      <w:r>
        <w:rPr>
          <w:rFonts w:cs="Arial"/>
          <w:sz w:val="24"/>
          <w:szCs w:val="24"/>
        </w:rPr>
        <w:t xml:space="preserve">ensure all personal data that is collected is </w:t>
      </w:r>
    </w:p>
    <w:p w14:paraId="0EA95241" w14:textId="2E47F1FD" w:rsidR="00785AFD" w:rsidRPr="00785AFD" w:rsidRDefault="0075023C" w:rsidP="00785AFD">
      <w:pPr>
        <w:pStyle w:val="ListParagraph"/>
        <w:widowControl w:val="0"/>
        <w:numPr>
          <w:ilvl w:val="0"/>
          <w:numId w:val="27"/>
        </w:numPr>
        <w:tabs>
          <w:tab w:val="left" w:pos="0"/>
        </w:tabs>
        <w:autoSpaceDE w:val="0"/>
        <w:autoSpaceDN w:val="0"/>
        <w:adjustRightInd w:val="0"/>
        <w:spacing w:after="0" w:line="276" w:lineRule="auto"/>
        <w:ind w:left="709"/>
        <w:rPr>
          <w:rFonts w:cs="Arial"/>
          <w:sz w:val="24"/>
          <w:szCs w:val="24"/>
        </w:rPr>
      </w:pPr>
      <w:r w:rsidRPr="00043822">
        <w:rPr>
          <w:rFonts w:cs="Arial"/>
          <w:sz w:val="24"/>
          <w:szCs w:val="24"/>
        </w:rPr>
        <w:t>ensure all information requested by telephone should only be transmitted at the approval of the manager and only when the verification of the recipient has been obtained</w:t>
      </w:r>
    </w:p>
    <w:p w14:paraId="5B5AC2FE" w14:textId="77777777" w:rsidR="0075023C" w:rsidRPr="00043822" w:rsidRDefault="0075023C" w:rsidP="0075023C">
      <w:pPr>
        <w:pStyle w:val="ListParagraph"/>
        <w:widowControl w:val="0"/>
        <w:numPr>
          <w:ilvl w:val="0"/>
          <w:numId w:val="27"/>
        </w:numPr>
        <w:tabs>
          <w:tab w:val="left" w:pos="0"/>
        </w:tabs>
        <w:autoSpaceDE w:val="0"/>
        <w:autoSpaceDN w:val="0"/>
        <w:adjustRightInd w:val="0"/>
        <w:spacing w:after="0" w:line="276" w:lineRule="auto"/>
        <w:ind w:left="709"/>
        <w:rPr>
          <w:rFonts w:cs="Arial"/>
          <w:sz w:val="24"/>
          <w:szCs w:val="24"/>
        </w:rPr>
      </w:pPr>
      <w:r w:rsidRPr="00043822">
        <w:rPr>
          <w:rFonts w:cs="Arial"/>
          <w:sz w:val="24"/>
          <w:szCs w:val="24"/>
        </w:rPr>
        <w:t>when giving information to others, either in person or via telephone, ensure that confidential information is not able to be overheard</w:t>
      </w:r>
    </w:p>
    <w:p w14:paraId="43F78455" w14:textId="77777777" w:rsidR="0075023C" w:rsidRPr="00043822" w:rsidRDefault="0075023C" w:rsidP="0075023C">
      <w:pPr>
        <w:pStyle w:val="ListParagraph"/>
        <w:widowControl w:val="0"/>
        <w:numPr>
          <w:ilvl w:val="0"/>
          <w:numId w:val="27"/>
        </w:numPr>
        <w:tabs>
          <w:tab w:val="left" w:pos="0"/>
        </w:tabs>
        <w:autoSpaceDE w:val="0"/>
        <w:autoSpaceDN w:val="0"/>
        <w:adjustRightInd w:val="0"/>
        <w:spacing w:after="0" w:line="276" w:lineRule="auto"/>
        <w:ind w:left="709"/>
        <w:rPr>
          <w:rFonts w:cs="Arial"/>
          <w:sz w:val="24"/>
          <w:szCs w:val="24"/>
        </w:rPr>
      </w:pPr>
      <w:r w:rsidRPr="00043822">
        <w:rPr>
          <w:rFonts w:cs="Arial"/>
          <w:sz w:val="24"/>
          <w:szCs w:val="24"/>
        </w:rPr>
        <w:t xml:space="preserve">keep all electronic access secure i.e. ensuring user logins and passwords are secure and not shared    </w:t>
      </w:r>
    </w:p>
    <w:p w14:paraId="099C869A" w14:textId="77777777" w:rsidR="0075023C" w:rsidRPr="00043822" w:rsidRDefault="0075023C" w:rsidP="0075023C">
      <w:pPr>
        <w:pStyle w:val="ListParagraph"/>
        <w:widowControl w:val="0"/>
        <w:numPr>
          <w:ilvl w:val="0"/>
          <w:numId w:val="27"/>
        </w:numPr>
        <w:tabs>
          <w:tab w:val="left" w:pos="0"/>
        </w:tabs>
        <w:autoSpaceDE w:val="0"/>
        <w:autoSpaceDN w:val="0"/>
        <w:adjustRightInd w:val="0"/>
        <w:spacing w:after="0" w:line="276" w:lineRule="auto"/>
        <w:ind w:left="709"/>
        <w:rPr>
          <w:rFonts w:cs="Arial"/>
          <w:sz w:val="24"/>
          <w:szCs w:val="24"/>
        </w:rPr>
      </w:pPr>
      <w:r w:rsidRPr="00043822">
        <w:rPr>
          <w:rFonts w:cs="Arial"/>
          <w:sz w:val="24"/>
          <w:szCs w:val="24"/>
        </w:rPr>
        <w:t>always log off or lock the computer before leaving</w:t>
      </w:r>
    </w:p>
    <w:p w14:paraId="54E46DA1" w14:textId="77777777" w:rsidR="0075023C" w:rsidRPr="00043822" w:rsidRDefault="0075023C" w:rsidP="0075023C">
      <w:pPr>
        <w:pStyle w:val="ListParagraph"/>
        <w:widowControl w:val="0"/>
        <w:numPr>
          <w:ilvl w:val="0"/>
          <w:numId w:val="27"/>
        </w:numPr>
        <w:tabs>
          <w:tab w:val="left" w:pos="0"/>
        </w:tabs>
        <w:autoSpaceDE w:val="0"/>
        <w:autoSpaceDN w:val="0"/>
        <w:adjustRightInd w:val="0"/>
        <w:spacing w:after="0" w:line="276" w:lineRule="auto"/>
        <w:ind w:left="709"/>
        <w:rPr>
          <w:rFonts w:cs="Arial"/>
          <w:sz w:val="24"/>
          <w:szCs w:val="24"/>
        </w:rPr>
      </w:pPr>
      <w:r w:rsidRPr="00043822">
        <w:rPr>
          <w:rFonts w:cs="Arial"/>
          <w:sz w:val="24"/>
          <w:szCs w:val="24"/>
        </w:rPr>
        <w:t>ensure emails are sent or forwarded to appropriate people only and that the ‘confidentiality’ footer is included</w:t>
      </w:r>
    </w:p>
    <w:p w14:paraId="7B63519E" w14:textId="77777777" w:rsidR="0075023C" w:rsidRPr="00043822" w:rsidRDefault="0075023C" w:rsidP="0075023C">
      <w:pPr>
        <w:pStyle w:val="Default"/>
        <w:rPr>
          <w:rFonts w:asciiTheme="minorHAnsi" w:hAnsiTheme="minorHAnsi"/>
          <w:color w:val="auto"/>
        </w:rPr>
      </w:pPr>
    </w:p>
    <w:p w14:paraId="2C3F217F" w14:textId="77777777" w:rsidR="0075023C" w:rsidRPr="00043822" w:rsidRDefault="0075023C" w:rsidP="0075023C">
      <w:pPr>
        <w:pStyle w:val="Default"/>
        <w:rPr>
          <w:rFonts w:asciiTheme="minorHAnsi" w:hAnsiTheme="minorHAnsi"/>
          <w:color w:val="auto"/>
        </w:rPr>
      </w:pPr>
      <w:r w:rsidRPr="00043822">
        <w:rPr>
          <w:rFonts w:asciiTheme="minorHAnsi" w:hAnsiTheme="minorHAnsi"/>
          <w:color w:val="auto"/>
        </w:rPr>
        <w:t xml:space="preserve">All staff will process data about learners on a regular basis when enrolling learners, producing ILP’s, carrying out initial assessments and marking attendance registers Train will ensure, through enrolment and course application procedures, that all learners are notified of the categories of processing, as required by the law. The information that staff deal with on a day-to-day basis will be ‘standard’ and will cover categories such as: </w:t>
      </w:r>
    </w:p>
    <w:p w14:paraId="0CF4CBCC" w14:textId="77777777" w:rsidR="0075023C" w:rsidRPr="00043822" w:rsidRDefault="0075023C" w:rsidP="0075023C">
      <w:pPr>
        <w:pStyle w:val="Default"/>
        <w:rPr>
          <w:rFonts w:asciiTheme="minorHAnsi" w:hAnsiTheme="minorHAnsi"/>
          <w:color w:val="auto"/>
        </w:rPr>
      </w:pPr>
    </w:p>
    <w:p w14:paraId="263B0F9A" w14:textId="77777777" w:rsidR="0075023C" w:rsidRPr="00043822" w:rsidRDefault="0075023C" w:rsidP="0075023C">
      <w:pPr>
        <w:pStyle w:val="Default"/>
        <w:numPr>
          <w:ilvl w:val="0"/>
          <w:numId w:val="31"/>
        </w:numPr>
        <w:rPr>
          <w:rFonts w:asciiTheme="minorHAnsi" w:hAnsiTheme="minorHAnsi"/>
          <w:color w:val="auto"/>
        </w:rPr>
      </w:pPr>
      <w:r w:rsidRPr="00043822">
        <w:rPr>
          <w:rFonts w:asciiTheme="minorHAnsi" w:hAnsiTheme="minorHAnsi"/>
          <w:color w:val="auto"/>
        </w:rPr>
        <w:t xml:space="preserve">general personal details such as name and address; </w:t>
      </w:r>
    </w:p>
    <w:p w14:paraId="42D24D27" w14:textId="77777777" w:rsidR="0075023C" w:rsidRPr="00043822" w:rsidRDefault="0075023C" w:rsidP="0075023C">
      <w:pPr>
        <w:pStyle w:val="Default"/>
        <w:numPr>
          <w:ilvl w:val="0"/>
          <w:numId w:val="31"/>
        </w:numPr>
        <w:rPr>
          <w:rFonts w:asciiTheme="minorHAnsi" w:hAnsiTheme="minorHAnsi"/>
          <w:color w:val="auto"/>
        </w:rPr>
      </w:pPr>
      <w:r w:rsidRPr="00043822">
        <w:rPr>
          <w:rFonts w:asciiTheme="minorHAnsi" w:hAnsiTheme="minorHAnsi"/>
          <w:color w:val="auto"/>
        </w:rPr>
        <w:t xml:space="preserve">details about course attendance and progress; and </w:t>
      </w:r>
    </w:p>
    <w:p w14:paraId="18E6B294" w14:textId="77777777" w:rsidR="0075023C" w:rsidRPr="00043822" w:rsidRDefault="0075023C" w:rsidP="0075023C">
      <w:pPr>
        <w:pStyle w:val="Default"/>
        <w:numPr>
          <w:ilvl w:val="0"/>
          <w:numId w:val="31"/>
        </w:numPr>
        <w:rPr>
          <w:rFonts w:asciiTheme="minorHAnsi" w:hAnsiTheme="minorHAnsi"/>
          <w:color w:val="auto"/>
        </w:rPr>
      </w:pPr>
      <w:r w:rsidRPr="00043822">
        <w:rPr>
          <w:rFonts w:asciiTheme="minorHAnsi" w:hAnsiTheme="minorHAnsi"/>
          <w:color w:val="auto"/>
        </w:rPr>
        <w:t xml:space="preserve">notes of personal supervision, including matters about behaviour discipline. </w:t>
      </w:r>
    </w:p>
    <w:p w14:paraId="655D9056" w14:textId="77777777" w:rsidR="0075023C" w:rsidRPr="00043822" w:rsidRDefault="0075023C" w:rsidP="0075023C">
      <w:pPr>
        <w:pStyle w:val="Default"/>
        <w:rPr>
          <w:rFonts w:asciiTheme="minorHAnsi" w:hAnsiTheme="minorHAnsi"/>
          <w:b/>
          <w:bCs/>
          <w:color w:val="auto"/>
        </w:rPr>
      </w:pPr>
    </w:p>
    <w:p w14:paraId="51771266" w14:textId="77777777" w:rsidR="0075023C" w:rsidRPr="00043822" w:rsidRDefault="0075023C" w:rsidP="0075023C">
      <w:pPr>
        <w:pStyle w:val="Default"/>
        <w:rPr>
          <w:rFonts w:asciiTheme="minorHAnsi" w:hAnsiTheme="minorHAnsi"/>
          <w:b/>
          <w:bCs/>
          <w:color w:val="auto"/>
        </w:rPr>
      </w:pPr>
    </w:p>
    <w:p w14:paraId="78DFA3CA" w14:textId="77777777" w:rsidR="00F158AC" w:rsidRDefault="00F158AC">
      <w:pPr>
        <w:rPr>
          <w:rFonts w:cs="Arial"/>
          <w:b/>
          <w:bCs/>
          <w:sz w:val="24"/>
          <w:szCs w:val="24"/>
        </w:rPr>
      </w:pPr>
      <w:r>
        <w:rPr>
          <w:b/>
          <w:bCs/>
        </w:rPr>
        <w:br w:type="page"/>
      </w:r>
    </w:p>
    <w:p w14:paraId="6009C71E" w14:textId="0F84E8B2" w:rsidR="0075023C" w:rsidRPr="00043822" w:rsidRDefault="0075023C" w:rsidP="0075023C">
      <w:pPr>
        <w:pStyle w:val="Default"/>
        <w:rPr>
          <w:rFonts w:asciiTheme="minorHAnsi" w:hAnsiTheme="minorHAnsi"/>
          <w:color w:val="auto"/>
        </w:rPr>
      </w:pPr>
      <w:r w:rsidRPr="00043822">
        <w:rPr>
          <w:rFonts w:asciiTheme="minorHAnsi" w:hAnsiTheme="minorHAnsi"/>
          <w:b/>
          <w:bCs/>
          <w:color w:val="auto"/>
        </w:rPr>
        <w:lastRenderedPageBreak/>
        <w:t xml:space="preserve">Sensitive/Special Category Data </w:t>
      </w:r>
    </w:p>
    <w:p w14:paraId="7228B199" w14:textId="77777777" w:rsidR="0075023C" w:rsidRPr="00043822" w:rsidRDefault="0075023C" w:rsidP="0075023C">
      <w:pPr>
        <w:pStyle w:val="Default"/>
        <w:rPr>
          <w:rFonts w:asciiTheme="minorHAnsi" w:hAnsiTheme="minorHAnsi"/>
          <w:color w:val="auto"/>
        </w:rPr>
      </w:pPr>
    </w:p>
    <w:p w14:paraId="1E322369" w14:textId="5C95B776" w:rsidR="0075023C" w:rsidRPr="00043822" w:rsidRDefault="0075023C" w:rsidP="0075023C">
      <w:pPr>
        <w:pStyle w:val="Default"/>
        <w:rPr>
          <w:rFonts w:asciiTheme="minorHAnsi" w:hAnsiTheme="minorHAnsi"/>
          <w:color w:val="auto"/>
        </w:rPr>
      </w:pPr>
      <w:r w:rsidRPr="00043822">
        <w:rPr>
          <w:rFonts w:asciiTheme="minorHAnsi" w:hAnsiTheme="minorHAnsi"/>
          <w:color w:val="auto"/>
        </w:rPr>
        <w:t xml:space="preserve">Information about a learner’s physical or mental health; sexual life; political or religious views; trade union membership or ethnicity or race is sensitive; this may only be processed with the </w:t>
      </w:r>
      <w:r w:rsidR="004D5251">
        <w:rPr>
          <w:rFonts w:asciiTheme="minorHAnsi" w:hAnsiTheme="minorHAnsi"/>
          <w:color w:val="auto"/>
        </w:rPr>
        <w:t>learner’s</w:t>
      </w:r>
      <w:r w:rsidRPr="00043822">
        <w:rPr>
          <w:rFonts w:asciiTheme="minorHAnsi" w:hAnsiTheme="minorHAnsi"/>
          <w:color w:val="auto"/>
        </w:rPr>
        <w:t xml:space="preserve"> consent or on the advice and approval of the Data Protection Officer. If staff need to record this information they should seek advice before processing the data. </w:t>
      </w:r>
    </w:p>
    <w:p w14:paraId="04852B1F" w14:textId="77777777" w:rsidR="0075023C" w:rsidRPr="00043822" w:rsidRDefault="0075023C" w:rsidP="0075023C">
      <w:pPr>
        <w:pStyle w:val="Default"/>
        <w:rPr>
          <w:rFonts w:asciiTheme="minorHAnsi" w:hAnsiTheme="minorHAnsi"/>
          <w:color w:val="auto"/>
        </w:rPr>
      </w:pPr>
    </w:p>
    <w:p w14:paraId="03D3EBAE" w14:textId="5135DEDC" w:rsidR="0075023C" w:rsidRPr="00043822" w:rsidRDefault="0075023C" w:rsidP="0075023C">
      <w:pPr>
        <w:pStyle w:val="Default"/>
        <w:rPr>
          <w:rFonts w:asciiTheme="minorHAnsi" w:hAnsiTheme="minorHAnsi"/>
          <w:color w:val="auto"/>
        </w:rPr>
      </w:pPr>
      <w:r w:rsidRPr="00043822">
        <w:rPr>
          <w:rFonts w:asciiTheme="minorHAnsi" w:hAnsiTheme="minorHAnsi"/>
          <w:color w:val="auto"/>
        </w:rPr>
        <w:t xml:space="preserve">All staff have a duty to make sure that they comply with the data protection principles, which are set out in </w:t>
      </w:r>
      <w:r w:rsidR="00923BD4">
        <w:rPr>
          <w:rFonts w:asciiTheme="minorHAnsi" w:hAnsiTheme="minorHAnsi"/>
          <w:color w:val="auto"/>
        </w:rPr>
        <w:t xml:space="preserve">this </w:t>
      </w:r>
      <w:r w:rsidRPr="00043822">
        <w:rPr>
          <w:rFonts w:asciiTheme="minorHAnsi" w:hAnsiTheme="minorHAnsi"/>
          <w:color w:val="auto"/>
        </w:rPr>
        <w:t xml:space="preserve">Policy. In particular, staff must ensure that records are: </w:t>
      </w:r>
    </w:p>
    <w:p w14:paraId="74051427" w14:textId="77777777" w:rsidR="0075023C" w:rsidRPr="00043822" w:rsidRDefault="0075023C" w:rsidP="0075023C">
      <w:pPr>
        <w:pStyle w:val="Default"/>
        <w:rPr>
          <w:rFonts w:asciiTheme="minorHAnsi" w:hAnsiTheme="minorHAnsi"/>
          <w:color w:val="auto"/>
        </w:rPr>
      </w:pPr>
    </w:p>
    <w:p w14:paraId="01E300E0" w14:textId="77777777" w:rsidR="0075023C" w:rsidRPr="00043822" w:rsidRDefault="0075023C" w:rsidP="0075023C">
      <w:pPr>
        <w:pStyle w:val="Default"/>
        <w:numPr>
          <w:ilvl w:val="0"/>
          <w:numId w:val="30"/>
        </w:numPr>
        <w:rPr>
          <w:rFonts w:asciiTheme="minorHAnsi" w:hAnsiTheme="minorHAnsi"/>
          <w:color w:val="auto"/>
        </w:rPr>
      </w:pPr>
      <w:r w:rsidRPr="00043822">
        <w:rPr>
          <w:rFonts w:asciiTheme="minorHAnsi" w:hAnsiTheme="minorHAnsi"/>
          <w:color w:val="auto"/>
        </w:rPr>
        <w:t xml:space="preserve">accurate </w:t>
      </w:r>
    </w:p>
    <w:p w14:paraId="7CA549A5" w14:textId="77777777" w:rsidR="0075023C" w:rsidRPr="00043822" w:rsidRDefault="0075023C" w:rsidP="0075023C">
      <w:pPr>
        <w:pStyle w:val="Default"/>
        <w:numPr>
          <w:ilvl w:val="0"/>
          <w:numId w:val="30"/>
        </w:numPr>
        <w:rPr>
          <w:rFonts w:asciiTheme="minorHAnsi" w:hAnsiTheme="minorHAnsi"/>
          <w:color w:val="auto"/>
        </w:rPr>
      </w:pPr>
      <w:r w:rsidRPr="00043822">
        <w:rPr>
          <w:rFonts w:asciiTheme="minorHAnsi" w:hAnsiTheme="minorHAnsi"/>
          <w:color w:val="auto"/>
        </w:rPr>
        <w:t xml:space="preserve">up-to-date </w:t>
      </w:r>
    </w:p>
    <w:p w14:paraId="6C072897" w14:textId="77777777" w:rsidR="0075023C" w:rsidRPr="00043822" w:rsidRDefault="0075023C" w:rsidP="0075023C">
      <w:pPr>
        <w:pStyle w:val="Default"/>
        <w:numPr>
          <w:ilvl w:val="0"/>
          <w:numId w:val="30"/>
        </w:numPr>
        <w:rPr>
          <w:rFonts w:asciiTheme="minorHAnsi" w:hAnsiTheme="minorHAnsi"/>
          <w:color w:val="auto"/>
        </w:rPr>
      </w:pPr>
      <w:r w:rsidRPr="00043822">
        <w:rPr>
          <w:rFonts w:asciiTheme="minorHAnsi" w:hAnsiTheme="minorHAnsi"/>
          <w:color w:val="auto"/>
        </w:rPr>
        <w:t xml:space="preserve">fair </w:t>
      </w:r>
    </w:p>
    <w:p w14:paraId="69AD1E1E" w14:textId="1937D54F" w:rsidR="0075023C" w:rsidRPr="00043822" w:rsidRDefault="0075023C" w:rsidP="0075023C">
      <w:pPr>
        <w:pStyle w:val="Default"/>
        <w:numPr>
          <w:ilvl w:val="0"/>
          <w:numId w:val="30"/>
        </w:numPr>
        <w:rPr>
          <w:rFonts w:asciiTheme="minorHAnsi" w:hAnsiTheme="minorHAnsi"/>
          <w:color w:val="auto"/>
        </w:rPr>
      </w:pPr>
      <w:r w:rsidRPr="00043822">
        <w:rPr>
          <w:rFonts w:asciiTheme="minorHAnsi" w:hAnsiTheme="minorHAnsi"/>
          <w:color w:val="auto"/>
        </w:rPr>
        <w:t xml:space="preserve">kept and disposed of safely and securely and in accordance with </w:t>
      </w:r>
      <w:r w:rsidR="00923BD4">
        <w:rPr>
          <w:rFonts w:asciiTheme="minorHAnsi" w:hAnsiTheme="minorHAnsi"/>
          <w:color w:val="auto"/>
        </w:rPr>
        <w:t xml:space="preserve">this </w:t>
      </w:r>
      <w:r w:rsidRPr="00043822">
        <w:rPr>
          <w:rFonts w:asciiTheme="minorHAnsi" w:hAnsiTheme="minorHAnsi"/>
          <w:color w:val="auto"/>
        </w:rPr>
        <w:t xml:space="preserve">policy. </w:t>
      </w:r>
    </w:p>
    <w:p w14:paraId="31694914" w14:textId="77777777" w:rsidR="0075023C" w:rsidRPr="00043822" w:rsidRDefault="0075023C" w:rsidP="0075023C">
      <w:pPr>
        <w:pStyle w:val="Default"/>
        <w:rPr>
          <w:rFonts w:asciiTheme="minorHAnsi" w:hAnsiTheme="minorHAnsi"/>
          <w:color w:val="auto"/>
        </w:rPr>
      </w:pPr>
    </w:p>
    <w:p w14:paraId="2F25587D" w14:textId="3D1F937F" w:rsidR="0075023C" w:rsidRPr="00043822" w:rsidRDefault="0075023C" w:rsidP="0075023C">
      <w:pPr>
        <w:pStyle w:val="Default"/>
        <w:rPr>
          <w:rFonts w:asciiTheme="minorHAnsi" w:hAnsiTheme="minorHAnsi"/>
          <w:color w:val="auto"/>
        </w:rPr>
      </w:pPr>
      <w:r w:rsidRPr="00043822">
        <w:rPr>
          <w:rFonts w:asciiTheme="minorHAnsi" w:hAnsiTheme="minorHAnsi"/>
          <w:color w:val="auto"/>
        </w:rPr>
        <w:t xml:space="preserve">Staff should complete </w:t>
      </w:r>
      <w:r w:rsidR="00923BD4">
        <w:rPr>
          <w:rFonts w:asciiTheme="minorHAnsi" w:hAnsiTheme="minorHAnsi"/>
          <w:color w:val="auto"/>
        </w:rPr>
        <w:t xml:space="preserve">annual </w:t>
      </w:r>
      <w:r w:rsidRPr="00043822">
        <w:rPr>
          <w:rFonts w:asciiTheme="minorHAnsi" w:hAnsiTheme="minorHAnsi"/>
          <w:color w:val="auto"/>
        </w:rPr>
        <w:t xml:space="preserve">mandatory </w:t>
      </w:r>
      <w:r w:rsidR="00923BD4">
        <w:rPr>
          <w:rFonts w:asciiTheme="minorHAnsi" w:hAnsiTheme="minorHAnsi"/>
          <w:color w:val="auto"/>
        </w:rPr>
        <w:t>Data Protection and GDPR training.</w:t>
      </w:r>
    </w:p>
    <w:p w14:paraId="46C06D2E" w14:textId="77777777" w:rsidR="0075023C" w:rsidRPr="00043822" w:rsidRDefault="0075023C" w:rsidP="0075023C">
      <w:pPr>
        <w:pStyle w:val="Default"/>
        <w:rPr>
          <w:rFonts w:asciiTheme="minorHAnsi" w:hAnsiTheme="minorHAnsi"/>
          <w:color w:val="auto"/>
        </w:rPr>
      </w:pPr>
    </w:p>
    <w:p w14:paraId="5F295946" w14:textId="441CAD8A" w:rsidR="0075023C" w:rsidRPr="00043822" w:rsidRDefault="0075023C" w:rsidP="0075023C">
      <w:pPr>
        <w:pStyle w:val="Default"/>
        <w:rPr>
          <w:rFonts w:asciiTheme="minorHAnsi" w:hAnsiTheme="minorHAnsi"/>
          <w:color w:val="auto"/>
        </w:rPr>
      </w:pPr>
      <w:r w:rsidRPr="00043822">
        <w:rPr>
          <w:rFonts w:asciiTheme="minorHAnsi" w:hAnsiTheme="minorHAnsi"/>
          <w:color w:val="auto"/>
        </w:rPr>
        <w:t xml:space="preserve">Staff shall not disclose personal data to any other staff member, except with the authorisation in line with </w:t>
      </w:r>
      <w:r w:rsidR="00923BD4">
        <w:rPr>
          <w:rFonts w:asciiTheme="minorHAnsi" w:hAnsiTheme="minorHAnsi"/>
          <w:color w:val="auto"/>
        </w:rPr>
        <w:t xml:space="preserve">this Policy </w:t>
      </w:r>
      <w:r w:rsidRPr="00043822">
        <w:rPr>
          <w:rFonts w:asciiTheme="minorHAnsi" w:hAnsiTheme="minorHAnsi"/>
          <w:color w:val="auto"/>
        </w:rPr>
        <w:t xml:space="preserve">or the agreement of the Data Protection Officer. </w:t>
      </w:r>
    </w:p>
    <w:p w14:paraId="5052AAEB" w14:textId="77777777" w:rsidR="0075023C" w:rsidRPr="00043822" w:rsidRDefault="0075023C" w:rsidP="0075023C">
      <w:pPr>
        <w:pStyle w:val="Default"/>
        <w:rPr>
          <w:rFonts w:asciiTheme="minorHAnsi" w:hAnsiTheme="minorHAnsi"/>
          <w:color w:val="auto"/>
        </w:rPr>
      </w:pPr>
    </w:p>
    <w:p w14:paraId="0E73E712" w14:textId="77777777" w:rsidR="0075023C" w:rsidRPr="00043822" w:rsidRDefault="0075023C" w:rsidP="0075023C">
      <w:pPr>
        <w:pStyle w:val="Default"/>
        <w:rPr>
          <w:rFonts w:asciiTheme="minorHAnsi" w:hAnsiTheme="minorHAnsi"/>
          <w:color w:val="auto"/>
        </w:rPr>
      </w:pPr>
      <w:r w:rsidRPr="00043822">
        <w:rPr>
          <w:rFonts w:asciiTheme="minorHAnsi" w:hAnsiTheme="minorHAnsi"/>
          <w:color w:val="auto"/>
        </w:rPr>
        <w:t xml:space="preserve">Before processing any personal data, all staff should consider the below checklist. </w:t>
      </w:r>
    </w:p>
    <w:p w14:paraId="0F744E05" w14:textId="77777777" w:rsidR="0075023C" w:rsidRPr="00043822" w:rsidRDefault="0075023C" w:rsidP="0075023C">
      <w:pPr>
        <w:pStyle w:val="Default"/>
        <w:rPr>
          <w:rFonts w:asciiTheme="minorHAnsi" w:hAnsiTheme="minorHAnsi"/>
          <w:color w:val="auto"/>
        </w:rPr>
      </w:pPr>
    </w:p>
    <w:p w14:paraId="7BE1DD4B" w14:textId="77777777" w:rsidR="0075023C" w:rsidRPr="00043822" w:rsidRDefault="0075023C" w:rsidP="0075023C">
      <w:pPr>
        <w:pStyle w:val="Default"/>
        <w:rPr>
          <w:rFonts w:asciiTheme="minorHAnsi" w:hAnsiTheme="minorHAnsi"/>
          <w:color w:val="auto"/>
        </w:rPr>
      </w:pPr>
    </w:p>
    <w:p w14:paraId="22F39164" w14:textId="77777777" w:rsidR="0075023C" w:rsidRPr="00043822" w:rsidRDefault="0075023C" w:rsidP="0075023C">
      <w:pPr>
        <w:pStyle w:val="Default"/>
        <w:rPr>
          <w:rFonts w:asciiTheme="minorHAnsi" w:hAnsiTheme="minorHAnsi"/>
          <w:i/>
          <w:color w:val="auto"/>
        </w:rPr>
      </w:pPr>
      <w:r w:rsidRPr="00043822">
        <w:rPr>
          <w:rFonts w:asciiTheme="minorHAnsi" w:hAnsiTheme="minorHAnsi"/>
          <w:b/>
          <w:bCs/>
          <w:i/>
          <w:iCs/>
          <w:color w:val="auto"/>
        </w:rPr>
        <w:t xml:space="preserve">Staff Checklist for Recording Data </w:t>
      </w:r>
    </w:p>
    <w:p w14:paraId="751D68A4" w14:textId="77777777" w:rsidR="0075023C" w:rsidRPr="00043822" w:rsidRDefault="0075023C" w:rsidP="0075023C">
      <w:pPr>
        <w:pStyle w:val="Default"/>
        <w:rPr>
          <w:rFonts w:asciiTheme="minorHAnsi" w:hAnsiTheme="minorHAnsi"/>
          <w:color w:val="auto"/>
        </w:rPr>
      </w:pPr>
    </w:p>
    <w:p w14:paraId="04444814" w14:textId="77777777" w:rsidR="0075023C" w:rsidRPr="00043822" w:rsidRDefault="0075023C" w:rsidP="0075023C">
      <w:pPr>
        <w:pStyle w:val="Default"/>
        <w:numPr>
          <w:ilvl w:val="0"/>
          <w:numId w:val="29"/>
        </w:numPr>
        <w:rPr>
          <w:rFonts w:asciiTheme="minorHAnsi" w:hAnsiTheme="minorHAnsi"/>
          <w:color w:val="auto"/>
        </w:rPr>
      </w:pPr>
      <w:r w:rsidRPr="00043822">
        <w:rPr>
          <w:rFonts w:asciiTheme="minorHAnsi" w:hAnsiTheme="minorHAnsi"/>
          <w:color w:val="auto"/>
        </w:rPr>
        <w:t xml:space="preserve">Do you really need to record the information? </w:t>
      </w:r>
    </w:p>
    <w:p w14:paraId="4A8DDB57" w14:textId="77777777" w:rsidR="0075023C" w:rsidRPr="00043822" w:rsidRDefault="0075023C" w:rsidP="0075023C">
      <w:pPr>
        <w:pStyle w:val="Default"/>
        <w:numPr>
          <w:ilvl w:val="0"/>
          <w:numId w:val="29"/>
        </w:numPr>
        <w:rPr>
          <w:rFonts w:asciiTheme="minorHAnsi" w:hAnsiTheme="minorHAnsi"/>
          <w:color w:val="auto"/>
        </w:rPr>
      </w:pPr>
      <w:r w:rsidRPr="00043822">
        <w:rPr>
          <w:rFonts w:asciiTheme="minorHAnsi" w:hAnsiTheme="minorHAnsi"/>
          <w:color w:val="auto"/>
        </w:rPr>
        <w:t>Is the information ‘standard’ or is it ‘sensitive’/’special category’</w:t>
      </w:r>
    </w:p>
    <w:p w14:paraId="3F247BA9" w14:textId="77777777" w:rsidR="0075023C" w:rsidRPr="00043822" w:rsidRDefault="0075023C" w:rsidP="0075023C">
      <w:pPr>
        <w:pStyle w:val="Default"/>
        <w:numPr>
          <w:ilvl w:val="0"/>
          <w:numId w:val="29"/>
        </w:numPr>
        <w:rPr>
          <w:rFonts w:asciiTheme="minorHAnsi" w:hAnsiTheme="minorHAnsi"/>
          <w:color w:val="auto"/>
        </w:rPr>
      </w:pPr>
      <w:r w:rsidRPr="00043822">
        <w:rPr>
          <w:rFonts w:asciiTheme="minorHAnsi" w:hAnsiTheme="minorHAnsi"/>
          <w:color w:val="auto"/>
        </w:rPr>
        <w:t xml:space="preserve">If it is ‘sensitive’/’special category’, do you have the data subject’s express consent? </w:t>
      </w:r>
    </w:p>
    <w:p w14:paraId="75A8E12D" w14:textId="77777777" w:rsidR="0075023C" w:rsidRPr="00043822" w:rsidRDefault="0075023C" w:rsidP="0075023C">
      <w:pPr>
        <w:pStyle w:val="Default"/>
        <w:numPr>
          <w:ilvl w:val="0"/>
          <w:numId w:val="29"/>
        </w:numPr>
        <w:rPr>
          <w:rFonts w:asciiTheme="minorHAnsi" w:hAnsiTheme="minorHAnsi"/>
          <w:color w:val="auto"/>
        </w:rPr>
      </w:pPr>
      <w:r w:rsidRPr="00043822">
        <w:rPr>
          <w:rFonts w:asciiTheme="minorHAnsi" w:hAnsiTheme="minorHAnsi"/>
          <w:color w:val="auto"/>
        </w:rPr>
        <w:t xml:space="preserve">Has the learner been told that this type of data will be processed? </w:t>
      </w:r>
    </w:p>
    <w:p w14:paraId="6AD372EE" w14:textId="77777777" w:rsidR="0075023C" w:rsidRPr="00043822" w:rsidRDefault="0075023C" w:rsidP="0075023C">
      <w:pPr>
        <w:pStyle w:val="Default"/>
        <w:numPr>
          <w:ilvl w:val="0"/>
          <w:numId w:val="29"/>
        </w:numPr>
        <w:rPr>
          <w:rFonts w:asciiTheme="minorHAnsi" w:hAnsiTheme="minorHAnsi"/>
          <w:color w:val="auto"/>
        </w:rPr>
      </w:pPr>
      <w:r w:rsidRPr="00043822">
        <w:rPr>
          <w:rFonts w:asciiTheme="minorHAnsi" w:hAnsiTheme="minorHAnsi"/>
          <w:color w:val="auto"/>
        </w:rPr>
        <w:t xml:space="preserve">Are you authorised to collect/store/process the data? </w:t>
      </w:r>
    </w:p>
    <w:p w14:paraId="4CED10C4" w14:textId="77777777" w:rsidR="0075023C" w:rsidRPr="00043822" w:rsidRDefault="0075023C" w:rsidP="0075023C">
      <w:pPr>
        <w:pStyle w:val="Default"/>
        <w:numPr>
          <w:ilvl w:val="0"/>
          <w:numId w:val="29"/>
        </w:numPr>
        <w:rPr>
          <w:rFonts w:asciiTheme="minorHAnsi" w:hAnsiTheme="minorHAnsi"/>
          <w:color w:val="auto"/>
        </w:rPr>
      </w:pPr>
      <w:r w:rsidRPr="00043822">
        <w:rPr>
          <w:rFonts w:asciiTheme="minorHAnsi" w:hAnsiTheme="minorHAnsi"/>
          <w:color w:val="auto"/>
        </w:rPr>
        <w:t xml:space="preserve">If yes, have you checked with the data subject that the data is accurate? </w:t>
      </w:r>
    </w:p>
    <w:p w14:paraId="3DA9163B" w14:textId="77777777" w:rsidR="0075023C" w:rsidRPr="00043822" w:rsidRDefault="0075023C" w:rsidP="0075023C">
      <w:pPr>
        <w:pStyle w:val="Default"/>
        <w:numPr>
          <w:ilvl w:val="0"/>
          <w:numId w:val="29"/>
        </w:numPr>
        <w:rPr>
          <w:rFonts w:asciiTheme="minorHAnsi" w:hAnsiTheme="minorHAnsi"/>
          <w:color w:val="auto"/>
        </w:rPr>
      </w:pPr>
      <w:r w:rsidRPr="00043822">
        <w:rPr>
          <w:rFonts w:asciiTheme="minorHAnsi" w:hAnsiTheme="minorHAnsi"/>
          <w:color w:val="auto"/>
        </w:rPr>
        <w:t xml:space="preserve">Are you sure that the data is secure? </w:t>
      </w:r>
    </w:p>
    <w:p w14:paraId="1AC6A5E9" w14:textId="77777777" w:rsidR="0075023C" w:rsidRPr="00043822" w:rsidRDefault="0075023C" w:rsidP="0075023C">
      <w:pPr>
        <w:pStyle w:val="Default"/>
        <w:numPr>
          <w:ilvl w:val="0"/>
          <w:numId w:val="29"/>
        </w:numPr>
        <w:rPr>
          <w:rFonts w:asciiTheme="minorHAnsi" w:hAnsiTheme="minorHAnsi"/>
          <w:color w:val="auto"/>
        </w:rPr>
      </w:pPr>
      <w:r w:rsidRPr="00043822">
        <w:rPr>
          <w:rFonts w:asciiTheme="minorHAnsi" w:hAnsiTheme="minorHAnsi"/>
          <w:color w:val="auto"/>
        </w:rPr>
        <w:t xml:space="preserve">If you do not have the data subject’s consent to process, have you sought advice that there is a legal reason to process the data? </w:t>
      </w:r>
    </w:p>
    <w:p w14:paraId="51D79244" w14:textId="77777777" w:rsidR="0075023C" w:rsidRPr="00043822" w:rsidRDefault="0075023C" w:rsidP="0075023C">
      <w:pPr>
        <w:pStyle w:val="Default"/>
        <w:rPr>
          <w:rFonts w:asciiTheme="minorHAnsi" w:hAnsiTheme="minorHAnsi"/>
          <w:color w:val="auto"/>
        </w:rPr>
      </w:pPr>
    </w:p>
    <w:p w14:paraId="56132480" w14:textId="77777777" w:rsidR="0075023C" w:rsidRPr="00043822" w:rsidRDefault="0075023C" w:rsidP="0075023C">
      <w:pPr>
        <w:rPr>
          <w:rFonts w:cs="Arial"/>
          <w:sz w:val="24"/>
          <w:szCs w:val="24"/>
        </w:rPr>
      </w:pPr>
      <w:r w:rsidRPr="00043822">
        <w:rPr>
          <w:rFonts w:cs="Arial"/>
          <w:sz w:val="24"/>
          <w:szCs w:val="24"/>
        </w:rPr>
        <w:t>The Data Protection Office should be advised of any new collections of sensitive/special category data prior to the data processing starting.</w:t>
      </w:r>
    </w:p>
    <w:p w14:paraId="7592CDB0" w14:textId="77777777" w:rsidR="00B65B7F" w:rsidRPr="00043822" w:rsidRDefault="00B65B7F" w:rsidP="0075023C">
      <w:pPr>
        <w:pStyle w:val="ListParagraph"/>
        <w:widowControl w:val="0"/>
        <w:tabs>
          <w:tab w:val="left" w:pos="0"/>
        </w:tabs>
        <w:autoSpaceDE w:val="0"/>
        <w:autoSpaceDN w:val="0"/>
        <w:adjustRightInd w:val="0"/>
        <w:ind w:left="709"/>
        <w:rPr>
          <w:rFonts w:cs="Arial"/>
          <w:sz w:val="24"/>
          <w:szCs w:val="24"/>
        </w:rPr>
      </w:pPr>
    </w:p>
    <w:p w14:paraId="077A277C" w14:textId="77777777" w:rsidR="00F158AC" w:rsidRDefault="00F158AC">
      <w:pPr>
        <w:rPr>
          <w:rFonts w:cs="Arial"/>
          <w:b/>
          <w:sz w:val="24"/>
          <w:szCs w:val="24"/>
        </w:rPr>
      </w:pPr>
      <w:r>
        <w:rPr>
          <w:rFonts w:cs="Arial"/>
          <w:b/>
          <w:sz w:val="24"/>
          <w:szCs w:val="24"/>
        </w:rPr>
        <w:br w:type="page"/>
      </w:r>
    </w:p>
    <w:p w14:paraId="1DA8F582" w14:textId="369B8640" w:rsidR="0075023C" w:rsidRPr="00043822" w:rsidRDefault="0075023C" w:rsidP="0075023C">
      <w:pPr>
        <w:pStyle w:val="ListParagraph"/>
        <w:widowControl w:val="0"/>
        <w:numPr>
          <w:ilvl w:val="0"/>
          <w:numId w:val="16"/>
        </w:numPr>
        <w:tabs>
          <w:tab w:val="left" w:pos="0"/>
        </w:tabs>
        <w:autoSpaceDE w:val="0"/>
        <w:autoSpaceDN w:val="0"/>
        <w:adjustRightInd w:val="0"/>
        <w:spacing w:before="120" w:after="120"/>
        <w:rPr>
          <w:rFonts w:cs="Arial"/>
          <w:sz w:val="24"/>
          <w:szCs w:val="24"/>
        </w:rPr>
      </w:pPr>
      <w:r>
        <w:rPr>
          <w:rFonts w:cs="Arial"/>
          <w:b/>
          <w:sz w:val="24"/>
          <w:szCs w:val="24"/>
        </w:rPr>
        <w:lastRenderedPageBreak/>
        <w:tab/>
      </w:r>
      <w:r w:rsidRPr="00043822">
        <w:rPr>
          <w:rFonts w:cs="Arial"/>
          <w:b/>
          <w:sz w:val="24"/>
          <w:szCs w:val="24"/>
        </w:rPr>
        <w:t>MANAGEMENT AND ADMINISTRATIVE RESPONSIBILITIES</w:t>
      </w:r>
    </w:p>
    <w:p w14:paraId="75DF32C5" w14:textId="31BC2763" w:rsidR="0075023C" w:rsidRPr="00043822" w:rsidRDefault="0075023C" w:rsidP="0075023C">
      <w:pPr>
        <w:widowControl w:val="0"/>
        <w:autoSpaceDE w:val="0"/>
        <w:autoSpaceDN w:val="0"/>
        <w:adjustRightInd w:val="0"/>
        <w:rPr>
          <w:rFonts w:cs="Arial"/>
          <w:sz w:val="24"/>
          <w:szCs w:val="24"/>
        </w:rPr>
      </w:pPr>
      <w:r w:rsidRPr="00043822">
        <w:rPr>
          <w:rFonts w:cs="Arial"/>
          <w:sz w:val="24"/>
          <w:szCs w:val="24"/>
        </w:rPr>
        <w:t xml:space="preserve">Confidential information </w:t>
      </w:r>
      <w:r w:rsidR="004E12AE">
        <w:rPr>
          <w:rFonts w:cs="Arial"/>
          <w:sz w:val="24"/>
          <w:szCs w:val="24"/>
        </w:rPr>
        <w:t xml:space="preserve">may be </w:t>
      </w:r>
      <w:r w:rsidRPr="00043822">
        <w:rPr>
          <w:rFonts w:cs="Arial"/>
          <w:sz w:val="24"/>
          <w:szCs w:val="24"/>
        </w:rPr>
        <w:t xml:space="preserve">occasionally seen by staff other than the staff delivering learning. It is therefore the responsibility of managers to ensure that information is </w:t>
      </w:r>
      <w:r w:rsidR="00582435">
        <w:rPr>
          <w:rFonts w:cs="Arial"/>
          <w:sz w:val="24"/>
          <w:szCs w:val="24"/>
        </w:rPr>
        <w:t xml:space="preserve">maintained, </w:t>
      </w:r>
      <w:r w:rsidRPr="00043822">
        <w:rPr>
          <w:rFonts w:cs="Arial"/>
          <w:sz w:val="24"/>
          <w:szCs w:val="24"/>
        </w:rPr>
        <w:t>stored and handled in ways that limit access to those who have a need to know, and to provide the following arrangements in particular:</w:t>
      </w:r>
    </w:p>
    <w:p w14:paraId="6CDBDACB" w14:textId="77777777" w:rsidR="0075023C" w:rsidRPr="00043822" w:rsidRDefault="0075023C" w:rsidP="0075023C">
      <w:pPr>
        <w:pStyle w:val="ListParagraph"/>
        <w:widowControl w:val="0"/>
        <w:numPr>
          <w:ilvl w:val="0"/>
          <w:numId w:val="28"/>
        </w:numPr>
        <w:tabs>
          <w:tab w:val="left" w:pos="0"/>
        </w:tabs>
        <w:autoSpaceDE w:val="0"/>
        <w:autoSpaceDN w:val="0"/>
        <w:adjustRightInd w:val="0"/>
        <w:spacing w:after="0" w:line="240" w:lineRule="auto"/>
        <w:ind w:left="851" w:hanging="426"/>
        <w:rPr>
          <w:rFonts w:cs="Arial"/>
          <w:sz w:val="24"/>
          <w:szCs w:val="24"/>
        </w:rPr>
      </w:pPr>
      <w:r w:rsidRPr="00043822">
        <w:rPr>
          <w:rFonts w:cs="Arial"/>
          <w:sz w:val="24"/>
          <w:szCs w:val="24"/>
        </w:rPr>
        <w:t>To provide lockable filing cabinets to hold learners’ and staff records and ensure that records are kept secure at all times.</w:t>
      </w:r>
    </w:p>
    <w:p w14:paraId="4965824D" w14:textId="77777777" w:rsidR="0075023C" w:rsidRPr="00043822" w:rsidRDefault="0075023C" w:rsidP="0075023C">
      <w:pPr>
        <w:pStyle w:val="ListParagraph"/>
        <w:widowControl w:val="0"/>
        <w:tabs>
          <w:tab w:val="left" w:pos="754"/>
          <w:tab w:val="left" w:pos="1474"/>
        </w:tabs>
        <w:autoSpaceDE w:val="0"/>
        <w:autoSpaceDN w:val="0"/>
        <w:adjustRightInd w:val="0"/>
        <w:ind w:left="851"/>
        <w:rPr>
          <w:rFonts w:cs="Arial"/>
          <w:sz w:val="24"/>
          <w:szCs w:val="24"/>
        </w:rPr>
      </w:pPr>
    </w:p>
    <w:p w14:paraId="564494D2" w14:textId="77777777" w:rsidR="0075023C" w:rsidRPr="00043822" w:rsidRDefault="0075023C" w:rsidP="0075023C">
      <w:pPr>
        <w:pStyle w:val="ListParagraph"/>
        <w:widowControl w:val="0"/>
        <w:numPr>
          <w:ilvl w:val="0"/>
          <w:numId w:val="28"/>
        </w:numPr>
        <w:tabs>
          <w:tab w:val="left" w:pos="426"/>
          <w:tab w:val="left" w:pos="1474"/>
        </w:tabs>
        <w:autoSpaceDE w:val="0"/>
        <w:autoSpaceDN w:val="0"/>
        <w:adjustRightInd w:val="0"/>
        <w:spacing w:after="0" w:line="240" w:lineRule="auto"/>
        <w:ind w:left="851" w:hanging="426"/>
        <w:rPr>
          <w:rFonts w:cs="Arial"/>
          <w:sz w:val="24"/>
          <w:szCs w:val="24"/>
        </w:rPr>
      </w:pPr>
      <w:r w:rsidRPr="00043822">
        <w:rPr>
          <w:rFonts w:cs="Arial"/>
          <w:sz w:val="24"/>
          <w:szCs w:val="24"/>
        </w:rPr>
        <w:t>To arrange for information held on computers to be accessed only by appropriate personnel, and password encrypted.</w:t>
      </w:r>
    </w:p>
    <w:p w14:paraId="200E15C1" w14:textId="77777777" w:rsidR="0075023C" w:rsidRPr="00043822" w:rsidRDefault="0075023C" w:rsidP="0075023C">
      <w:pPr>
        <w:pStyle w:val="ListParagraph"/>
        <w:widowControl w:val="0"/>
        <w:tabs>
          <w:tab w:val="left" w:pos="754"/>
          <w:tab w:val="left" w:pos="1474"/>
        </w:tabs>
        <w:autoSpaceDE w:val="0"/>
        <w:autoSpaceDN w:val="0"/>
        <w:adjustRightInd w:val="0"/>
        <w:ind w:left="851"/>
        <w:rPr>
          <w:rFonts w:cs="Arial"/>
          <w:sz w:val="24"/>
          <w:szCs w:val="24"/>
        </w:rPr>
      </w:pPr>
    </w:p>
    <w:p w14:paraId="5765624E" w14:textId="77777777" w:rsidR="0075023C" w:rsidRPr="00043822" w:rsidRDefault="0075023C" w:rsidP="0075023C">
      <w:pPr>
        <w:pStyle w:val="ListParagraph"/>
        <w:widowControl w:val="0"/>
        <w:numPr>
          <w:ilvl w:val="0"/>
          <w:numId w:val="28"/>
        </w:numPr>
        <w:tabs>
          <w:tab w:val="left" w:pos="426"/>
          <w:tab w:val="left" w:pos="1474"/>
        </w:tabs>
        <w:autoSpaceDE w:val="0"/>
        <w:autoSpaceDN w:val="0"/>
        <w:adjustRightInd w:val="0"/>
        <w:spacing w:after="0" w:line="240" w:lineRule="auto"/>
        <w:ind w:left="851" w:hanging="426"/>
        <w:rPr>
          <w:rFonts w:cs="Arial"/>
          <w:sz w:val="24"/>
          <w:szCs w:val="24"/>
        </w:rPr>
      </w:pPr>
      <w:r w:rsidRPr="00043822">
        <w:rPr>
          <w:rFonts w:cs="Arial"/>
          <w:sz w:val="24"/>
          <w:szCs w:val="24"/>
        </w:rPr>
        <w:t>To locate office machinery and provide appropriate shielding so that screens displaying personal data are hidden from general view.</w:t>
      </w:r>
    </w:p>
    <w:p w14:paraId="740AD375" w14:textId="77777777" w:rsidR="008457C4" w:rsidRDefault="008457C4" w:rsidP="0084034F">
      <w:pPr>
        <w:pStyle w:val="Default"/>
        <w:rPr>
          <w:rFonts w:ascii="Calibri" w:hAnsi="Calibri"/>
          <w:b/>
          <w:bCs/>
          <w:color w:val="auto"/>
        </w:rPr>
      </w:pPr>
    </w:p>
    <w:p w14:paraId="009CD3C9" w14:textId="77777777" w:rsidR="008457C4" w:rsidRDefault="008457C4" w:rsidP="0084034F">
      <w:pPr>
        <w:pStyle w:val="Default"/>
        <w:rPr>
          <w:rFonts w:ascii="Calibri" w:hAnsi="Calibri"/>
          <w:b/>
          <w:bCs/>
          <w:color w:val="auto"/>
        </w:rPr>
      </w:pPr>
    </w:p>
    <w:p w14:paraId="07755949" w14:textId="13541830" w:rsidR="0084034F" w:rsidRDefault="00000A19" w:rsidP="00000A19">
      <w:pPr>
        <w:pStyle w:val="Default"/>
        <w:numPr>
          <w:ilvl w:val="0"/>
          <w:numId w:val="16"/>
        </w:numPr>
        <w:rPr>
          <w:rFonts w:ascii="Calibri" w:hAnsi="Calibri"/>
          <w:b/>
          <w:bCs/>
          <w:color w:val="auto"/>
        </w:rPr>
      </w:pPr>
      <w:r>
        <w:rPr>
          <w:rFonts w:ascii="Calibri" w:hAnsi="Calibri"/>
          <w:b/>
          <w:bCs/>
          <w:color w:val="auto"/>
        </w:rPr>
        <w:tab/>
      </w:r>
      <w:r w:rsidR="006962D6">
        <w:rPr>
          <w:rFonts w:ascii="Calibri" w:hAnsi="Calibri"/>
          <w:b/>
          <w:bCs/>
          <w:color w:val="auto"/>
        </w:rPr>
        <w:t xml:space="preserve">TECHNICAL FACILITIES AND MEASURES FOR PERSONAL </w:t>
      </w:r>
      <w:r w:rsidR="00131F93">
        <w:rPr>
          <w:rFonts w:ascii="Calibri" w:hAnsi="Calibri"/>
          <w:b/>
          <w:bCs/>
          <w:color w:val="auto"/>
        </w:rPr>
        <w:t>DATA SECURITY</w:t>
      </w:r>
    </w:p>
    <w:p w14:paraId="3BEEF2C7" w14:textId="77777777" w:rsidR="00131F93" w:rsidRPr="00A40D07" w:rsidRDefault="00131F93" w:rsidP="0084034F">
      <w:pPr>
        <w:pStyle w:val="Default"/>
        <w:rPr>
          <w:rFonts w:ascii="Calibri" w:hAnsi="Calibri"/>
          <w:color w:val="auto"/>
        </w:rPr>
      </w:pPr>
    </w:p>
    <w:p w14:paraId="58E48B0B"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All staff are responsible for ensuring that: </w:t>
      </w:r>
    </w:p>
    <w:p w14:paraId="52B6FB2A" w14:textId="77777777" w:rsidR="005F0BF6" w:rsidRPr="00A40D07" w:rsidRDefault="005F0BF6" w:rsidP="0084034F">
      <w:pPr>
        <w:pStyle w:val="Default"/>
        <w:spacing w:after="37"/>
        <w:rPr>
          <w:rFonts w:ascii="Calibri" w:hAnsi="Calibri"/>
          <w:color w:val="auto"/>
        </w:rPr>
      </w:pPr>
    </w:p>
    <w:p w14:paraId="50CE4FC0" w14:textId="77777777" w:rsidR="0084034F" w:rsidRPr="00A40D07" w:rsidRDefault="0084034F" w:rsidP="0084034F">
      <w:pPr>
        <w:pStyle w:val="Default"/>
        <w:spacing w:after="37"/>
        <w:rPr>
          <w:rFonts w:ascii="Calibri" w:hAnsi="Calibri"/>
          <w:color w:val="auto"/>
        </w:rPr>
      </w:pPr>
      <w:r w:rsidRPr="00A40D07">
        <w:rPr>
          <w:rFonts w:ascii="Calibri" w:hAnsi="Calibri"/>
          <w:color w:val="auto"/>
        </w:rPr>
        <w:t xml:space="preserve">Any personal data has been collected and is being </w:t>
      </w:r>
      <w:r w:rsidR="00AD7C5E" w:rsidRPr="00A40D07">
        <w:rPr>
          <w:rFonts w:ascii="Calibri" w:hAnsi="Calibri"/>
          <w:color w:val="auto"/>
        </w:rPr>
        <w:t xml:space="preserve">used </w:t>
      </w:r>
      <w:r w:rsidRPr="00A40D07">
        <w:rPr>
          <w:rFonts w:ascii="Calibri" w:hAnsi="Calibri"/>
          <w:color w:val="auto"/>
        </w:rPr>
        <w:t xml:space="preserve">in a fair and lawful manner. </w:t>
      </w:r>
    </w:p>
    <w:p w14:paraId="15D65C42" w14:textId="77777777" w:rsidR="0084034F" w:rsidRPr="00A40D07" w:rsidRDefault="0084034F" w:rsidP="005F0BF6">
      <w:pPr>
        <w:pStyle w:val="Default"/>
        <w:numPr>
          <w:ilvl w:val="0"/>
          <w:numId w:val="5"/>
        </w:numPr>
        <w:spacing w:after="37"/>
        <w:rPr>
          <w:rFonts w:ascii="Calibri" w:hAnsi="Calibri"/>
          <w:color w:val="auto"/>
        </w:rPr>
      </w:pPr>
      <w:r w:rsidRPr="00A40D07">
        <w:rPr>
          <w:rFonts w:ascii="Calibri" w:hAnsi="Calibri"/>
          <w:color w:val="auto"/>
        </w:rPr>
        <w:t>Any personal data which they hold is kept securely wheth</w:t>
      </w:r>
      <w:r w:rsidR="0091506D">
        <w:rPr>
          <w:rFonts w:ascii="Calibri" w:hAnsi="Calibri"/>
          <w:color w:val="auto"/>
        </w:rPr>
        <w:t>er in paper or electronic format.</w:t>
      </w:r>
    </w:p>
    <w:p w14:paraId="5B9E0BD8" w14:textId="77777777" w:rsidR="0084034F" w:rsidRPr="00A40D07" w:rsidRDefault="0084034F" w:rsidP="005F0BF6">
      <w:pPr>
        <w:pStyle w:val="Default"/>
        <w:numPr>
          <w:ilvl w:val="0"/>
          <w:numId w:val="5"/>
        </w:numPr>
        <w:rPr>
          <w:rFonts w:ascii="Calibri" w:hAnsi="Calibri"/>
          <w:color w:val="auto"/>
        </w:rPr>
      </w:pPr>
      <w:r w:rsidRPr="00A40D07">
        <w:rPr>
          <w:rFonts w:ascii="Calibri" w:hAnsi="Calibri"/>
          <w:color w:val="auto"/>
        </w:rPr>
        <w:t xml:space="preserve">Personal information is not disclosed either orally or in writing or accidentally or otherwise to any unauthorised third party. </w:t>
      </w:r>
    </w:p>
    <w:p w14:paraId="59393C54" w14:textId="77777777" w:rsidR="0084034F" w:rsidRPr="00A40D07" w:rsidRDefault="0084034F" w:rsidP="005F0BF6">
      <w:pPr>
        <w:pStyle w:val="Default"/>
        <w:numPr>
          <w:ilvl w:val="0"/>
          <w:numId w:val="5"/>
        </w:numPr>
        <w:spacing w:after="37"/>
        <w:rPr>
          <w:rFonts w:ascii="Calibri" w:hAnsi="Calibri"/>
          <w:color w:val="auto"/>
        </w:rPr>
      </w:pPr>
      <w:r w:rsidRPr="00A40D07">
        <w:rPr>
          <w:rFonts w:ascii="Calibri" w:hAnsi="Calibri"/>
          <w:color w:val="auto"/>
        </w:rPr>
        <w:t xml:space="preserve">Personal data processed for one reason is not reused for another unrelated reason without seeking the consent of the individual. </w:t>
      </w:r>
    </w:p>
    <w:p w14:paraId="03CC3AB6" w14:textId="77777777" w:rsidR="0084034F" w:rsidRPr="00A40D07" w:rsidRDefault="0084034F" w:rsidP="005F0BF6">
      <w:pPr>
        <w:pStyle w:val="Default"/>
        <w:numPr>
          <w:ilvl w:val="0"/>
          <w:numId w:val="5"/>
        </w:numPr>
        <w:spacing w:after="37"/>
        <w:rPr>
          <w:rFonts w:ascii="Calibri" w:hAnsi="Calibri"/>
          <w:color w:val="auto"/>
        </w:rPr>
      </w:pPr>
      <w:r w:rsidRPr="00A40D07">
        <w:rPr>
          <w:rFonts w:ascii="Calibri" w:hAnsi="Calibri"/>
          <w:color w:val="auto"/>
        </w:rPr>
        <w:t xml:space="preserve">Data is accurate, up to date and is not kept longer than necessary. </w:t>
      </w:r>
    </w:p>
    <w:p w14:paraId="4CF50393" w14:textId="77777777" w:rsidR="0084034F" w:rsidRPr="00A40D07" w:rsidRDefault="0084034F" w:rsidP="005F0BF6">
      <w:pPr>
        <w:pStyle w:val="Default"/>
        <w:numPr>
          <w:ilvl w:val="0"/>
          <w:numId w:val="5"/>
        </w:numPr>
        <w:spacing w:after="37"/>
        <w:rPr>
          <w:rFonts w:ascii="Calibri" w:hAnsi="Calibri"/>
          <w:color w:val="auto"/>
        </w:rPr>
      </w:pPr>
      <w:r w:rsidRPr="00A40D07">
        <w:rPr>
          <w:rFonts w:ascii="Calibri" w:hAnsi="Calibri"/>
          <w:color w:val="auto"/>
        </w:rPr>
        <w:t xml:space="preserve">All personal data is treated with a high degree of sensitivity and disposed of </w:t>
      </w:r>
      <w:r w:rsidR="00AD7C5E" w:rsidRPr="00A40D07">
        <w:rPr>
          <w:rFonts w:ascii="Calibri" w:hAnsi="Calibri"/>
          <w:color w:val="auto"/>
        </w:rPr>
        <w:t>by cross-cut shredding.</w:t>
      </w:r>
    </w:p>
    <w:p w14:paraId="6E9705BA" w14:textId="77777777" w:rsidR="0084034F" w:rsidRDefault="0084034F" w:rsidP="005F0BF6">
      <w:pPr>
        <w:pStyle w:val="Default"/>
        <w:numPr>
          <w:ilvl w:val="0"/>
          <w:numId w:val="5"/>
        </w:numPr>
        <w:rPr>
          <w:rFonts w:ascii="Calibri" w:hAnsi="Calibri"/>
          <w:color w:val="auto"/>
        </w:rPr>
      </w:pPr>
      <w:r w:rsidRPr="00A40D07">
        <w:rPr>
          <w:rFonts w:ascii="Calibri" w:hAnsi="Calibri"/>
          <w:color w:val="auto"/>
        </w:rPr>
        <w:t xml:space="preserve">Any breach of data security is reported </w:t>
      </w:r>
      <w:r w:rsidRPr="009B3DED">
        <w:rPr>
          <w:rFonts w:ascii="Calibri" w:hAnsi="Calibri"/>
          <w:bCs/>
          <w:color w:val="auto"/>
        </w:rPr>
        <w:t>immediately</w:t>
      </w:r>
      <w:r w:rsidRPr="00A40D07">
        <w:rPr>
          <w:rFonts w:ascii="Calibri" w:hAnsi="Calibri"/>
          <w:b/>
          <w:bCs/>
          <w:color w:val="auto"/>
        </w:rPr>
        <w:t xml:space="preserve"> </w:t>
      </w:r>
      <w:r w:rsidRPr="00A40D07">
        <w:rPr>
          <w:rFonts w:ascii="Calibri" w:hAnsi="Calibri"/>
          <w:color w:val="auto"/>
        </w:rPr>
        <w:t xml:space="preserve">to the Data Protection Officer using the </w:t>
      </w:r>
      <w:r w:rsidR="009D1D3B">
        <w:rPr>
          <w:rFonts w:ascii="Calibri" w:hAnsi="Calibri"/>
          <w:color w:val="auto"/>
        </w:rPr>
        <w:t xml:space="preserve">data breach </w:t>
      </w:r>
      <w:r w:rsidRPr="00A40D07">
        <w:rPr>
          <w:rFonts w:ascii="Calibri" w:hAnsi="Calibri"/>
          <w:color w:val="auto"/>
        </w:rPr>
        <w:t>reporting form</w:t>
      </w:r>
      <w:r w:rsidR="00FA1B5E" w:rsidRPr="00A40D07">
        <w:rPr>
          <w:rFonts w:ascii="Calibri" w:hAnsi="Calibri"/>
          <w:bCs/>
          <w:color w:val="auto"/>
        </w:rPr>
        <w:t xml:space="preserve">, which </w:t>
      </w:r>
      <w:r w:rsidR="00665931">
        <w:rPr>
          <w:rFonts w:ascii="Calibri" w:hAnsi="Calibri"/>
          <w:bCs/>
          <w:color w:val="auto"/>
        </w:rPr>
        <w:t xml:space="preserve">can be </w:t>
      </w:r>
      <w:r w:rsidR="00FA1B5E" w:rsidRPr="00A40D07">
        <w:rPr>
          <w:rFonts w:ascii="Calibri" w:hAnsi="Calibri"/>
          <w:bCs/>
          <w:color w:val="auto"/>
        </w:rPr>
        <w:t>located on Train’s internal network ‘Procedures’ drive</w:t>
      </w:r>
      <w:r w:rsidRPr="00A40D07">
        <w:rPr>
          <w:rFonts w:ascii="Calibri" w:hAnsi="Calibri"/>
          <w:color w:val="auto"/>
        </w:rPr>
        <w:t xml:space="preserve">. </w:t>
      </w:r>
      <w:r w:rsidR="00FA1B5E" w:rsidRPr="00A40D07">
        <w:rPr>
          <w:rFonts w:ascii="Calibri" w:hAnsi="Calibri"/>
          <w:color w:val="auto"/>
        </w:rPr>
        <w:t xml:space="preserve"> </w:t>
      </w:r>
    </w:p>
    <w:p w14:paraId="32C39CEB" w14:textId="77777777" w:rsidR="00FD45DC" w:rsidRDefault="00FD45DC" w:rsidP="00FD45DC">
      <w:pPr>
        <w:pStyle w:val="Default"/>
        <w:rPr>
          <w:rFonts w:ascii="Calibri" w:hAnsi="Calibri"/>
          <w:color w:val="auto"/>
        </w:rPr>
      </w:pPr>
    </w:p>
    <w:p w14:paraId="1567B007" w14:textId="77777777" w:rsidR="00FD45DC" w:rsidRDefault="00FD45DC" w:rsidP="00FD45DC">
      <w:pPr>
        <w:pStyle w:val="Default"/>
        <w:rPr>
          <w:rFonts w:ascii="Calibri" w:hAnsi="Calibri"/>
          <w:color w:val="auto"/>
        </w:rPr>
      </w:pPr>
      <w:r>
        <w:rPr>
          <w:rFonts w:ascii="Calibri" w:hAnsi="Calibri"/>
          <w:color w:val="auto"/>
        </w:rPr>
        <w:t xml:space="preserve">Train will </w:t>
      </w:r>
      <w:r w:rsidRPr="00B334C8">
        <w:rPr>
          <w:rFonts w:ascii="Calibri" w:hAnsi="Calibri"/>
          <w:color w:val="auto"/>
        </w:rPr>
        <w:t xml:space="preserve">take steps to ensure that personal data is kept secure at all times against unauthorised or unlawful loss or disclosure. All </w:t>
      </w:r>
      <w:r>
        <w:rPr>
          <w:rFonts w:ascii="Calibri" w:hAnsi="Calibri"/>
          <w:color w:val="auto"/>
        </w:rPr>
        <w:t xml:space="preserve">Train </w:t>
      </w:r>
      <w:r w:rsidRPr="00B334C8">
        <w:rPr>
          <w:rFonts w:ascii="Calibri" w:hAnsi="Calibri"/>
          <w:color w:val="auto"/>
        </w:rPr>
        <w:t xml:space="preserve">users must take reasonable responsibility to ensure the data is accurate and up to date, relevant and not excessive. Any unauthorised disclosure of personal data to a third party by any staff member may result </w:t>
      </w:r>
      <w:r>
        <w:rPr>
          <w:rFonts w:ascii="Calibri" w:hAnsi="Calibri"/>
          <w:color w:val="auto"/>
        </w:rPr>
        <w:t>in disciplinary or legal action being taken against them.</w:t>
      </w:r>
    </w:p>
    <w:p w14:paraId="45D8A90D" w14:textId="77777777" w:rsidR="00FD45DC" w:rsidRDefault="00FD45DC" w:rsidP="00FD45DC">
      <w:pPr>
        <w:pStyle w:val="Default"/>
        <w:rPr>
          <w:rFonts w:ascii="Calibri" w:hAnsi="Calibri"/>
          <w:color w:val="auto"/>
        </w:rPr>
      </w:pPr>
    </w:p>
    <w:p w14:paraId="23DA2D85" w14:textId="77777777" w:rsidR="00FD45DC" w:rsidRDefault="00FD45DC" w:rsidP="00FD45DC">
      <w:pPr>
        <w:pStyle w:val="Default"/>
        <w:rPr>
          <w:rFonts w:ascii="Calibri" w:hAnsi="Calibri"/>
          <w:color w:val="auto"/>
        </w:rPr>
      </w:pPr>
      <w:r w:rsidRPr="00E97D5D">
        <w:rPr>
          <w:rFonts w:ascii="Calibri" w:hAnsi="Calibri"/>
          <w:color w:val="auto"/>
        </w:rPr>
        <w:t xml:space="preserve">Failure to comply with </w:t>
      </w:r>
      <w:r>
        <w:rPr>
          <w:rFonts w:ascii="Calibri" w:hAnsi="Calibri"/>
          <w:color w:val="auto"/>
        </w:rPr>
        <w:t xml:space="preserve">Train’s </w:t>
      </w:r>
      <w:r w:rsidRPr="00E97D5D">
        <w:rPr>
          <w:rFonts w:ascii="Calibri" w:hAnsi="Calibri"/>
          <w:color w:val="auto"/>
        </w:rPr>
        <w:t xml:space="preserve">policies and procedures for handling </w:t>
      </w:r>
      <w:r>
        <w:rPr>
          <w:rFonts w:ascii="Calibri" w:hAnsi="Calibri"/>
          <w:color w:val="auto"/>
        </w:rPr>
        <w:t xml:space="preserve">personal </w:t>
      </w:r>
      <w:r w:rsidRPr="00E97D5D">
        <w:rPr>
          <w:rFonts w:ascii="Calibri" w:hAnsi="Calibri"/>
          <w:color w:val="auto"/>
        </w:rPr>
        <w:t>data is a disciplinary offence which may be considered gross misconduct and may also involve personal criminal liability.</w:t>
      </w:r>
    </w:p>
    <w:p w14:paraId="7457FC82" w14:textId="77777777" w:rsidR="00D00C4C" w:rsidRDefault="00D00C4C" w:rsidP="00FD45DC">
      <w:pPr>
        <w:pStyle w:val="Default"/>
        <w:rPr>
          <w:rFonts w:ascii="Calibri" w:hAnsi="Calibri"/>
          <w:color w:val="auto"/>
        </w:rPr>
      </w:pPr>
    </w:p>
    <w:p w14:paraId="41A244B0" w14:textId="77777777" w:rsidR="00F158AC" w:rsidRDefault="00F158AC">
      <w:pPr>
        <w:rPr>
          <w:rFonts w:ascii="Calibri" w:hAnsi="Calibri" w:cs="Arial"/>
          <w:b/>
          <w:bCs/>
          <w:sz w:val="24"/>
          <w:szCs w:val="24"/>
        </w:rPr>
      </w:pPr>
      <w:r>
        <w:rPr>
          <w:rFonts w:ascii="Calibri" w:hAnsi="Calibri"/>
          <w:b/>
          <w:bCs/>
        </w:rPr>
        <w:br w:type="page"/>
      </w:r>
    </w:p>
    <w:p w14:paraId="0410F9F9" w14:textId="7449788A" w:rsidR="0084034F" w:rsidRPr="00A40D07" w:rsidRDefault="00A77696" w:rsidP="0084034F">
      <w:pPr>
        <w:pStyle w:val="Default"/>
        <w:rPr>
          <w:rFonts w:ascii="Calibri" w:hAnsi="Calibri"/>
          <w:color w:val="auto"/>
        </w:rPr>
      </w:pPr>
      <w:r>
        <w:rPr>
          <w:rFonts w:ascii="Calibri" w:hAnsi="Calibri"/>
          <w:b/>
          <w:bCs/>
          <w:color w:val="auto"/>
        </w:rPr>
        <w:lastRenderedPageBreak/>
        <w:t>Paper-based s</w:t>
      </w:r>
      <w:r w:rsidR="0084034F" w:rsidRPr="00A40D07">
        <w:rPr>
          <w:rFonts w:ascii="Calibri" w:hAnsi="Calibri"/>
          <w:b/>
          <w:bCs/>
          <w:color w:val="auto"/>
        </w:rPr>
        <w:t xml:space="preserve">torage </w:t>
      </w:r>
    </w:p>
    <w:p w14:paraId="1A5270D8" w14:textId="77777777" w:rsidR="0084034F" w:rsidRPr="00A40D07" w:rsidRDefault="0084034F" w:rsidP="0084034F">
      <w:pPr>
        <w:pStyle w:val="Default"/>
        <w:rPr>
          <w:rFonts w:ascii="Calibri" w:hAnsi="Calibri"/>
          <w:color w:val="auto"/>
        </w:rPr>
      </w:pPr>
    </w:p>
    <w:p w14:paraId="67BFC876" w14:textId="77777777" w:rsidR="0084034F" w:rsidRDefault="000552D4" w:rsidP="00B93AB3">
      <w:pPr>
        <w:pStyle w:val="Default"/>
        <w:numPr>
          <w:ilvl w:val="0"/>
          <w:numId w:val="21"/>
        </w:numPr>
        <w:rPr>
          <w:rFonts w:ascii="Calibri" w:hAnsi="Calibri"/>
          <w:color w:val="auto"/>
        </w:rPr>
      </w:pPr>
      <w:r>
        <w:rPr>
          <w:rFonts w:ascii="Calibri" w:hAnsi="Calibri"/>
          <w:color w:val="auto"/>
        </w:rPr>
        <w:t>Paper-</w:t>
      </w:r>
      <w:r w:rsidR="0084034F" w:rsidRPr="00A40D07">
        <w:rPr>
          <w:rFonts w:ascii="Calibri" w:hAnsi="Calibri"/>
          <w:color w:val="auto"/>
        </w:rPr>
        <w:t xml:space="preserve">based personal data should be kept in a locked room, </w:t>
      </w:r>
      <w:r w:rsidR="001E2A30">
        <w:rPr>
          <w:rFonts w:ascii="Calibri" w:hAnsi="Calibri"/>
          <w:color w:val="auto"/>
        </w:rPr>
        <w:t>lockable</w:t>
      </w:r>
      <w:r w:rsidR="00B03D69">
        <w:rPr>
          <w:rFonts w:ascii="Calibri" w:hAnsi="Calibri"/>
          <w:color w:val="auto"/>
        </w:rPr>
        <w:t xml:space="preserve"> </w:t>
      </w:r>
      <w:r w:rsidR="0084034F" w:rsidRPr="00A40D07">
        <w:rPr>
          <w:rFonts w:ascii="Calibri" w:hAnsi="Calibri"/>
          <w:color w:val="auto"/>
        </w:rPr>
        <w:t xml:space="preserve">filing cabinet, drawer or other appropriate storage device. </w:t>
      </w:r>
    </w:p>
    <w:p w14:paraId="437A4756" w14:textId="77777777" w:rsidR="00B40CA5" w:rsidRDefault="00B40CA5" w:rsidP="0084034F">
      <w:pPr>
        <w:pStyle w:val="Default"/>
        <w:rPr>
          <w:rFonts w:ascii="Calibri" w:hAnsi="Calibri"/>
          <w:color w:val="auto"/>
        </w:rPr>
      </w:pPr>
    </w:p>
    <w:p w14:paraId="450F7A5F" w14:textId="77777777" w:rsidR="00B40CA5" w:rsidRPr="00A40D07" w:rsidRDefault="00B40CA5" w:rsidP="00B93AB3">
      <w:pPr>
        <w:pStyle w:val="Default"/>
        <w:numPr>
          <w:ilvl w:val="0"/>
          <w:numId w:val="21"/>
        </w:numPr>
        <w:rPr>
          <w:rFonts w:ascii="Calibri" w:hAnsi="Calibri"/>
          <w:color w:val="auto"/>
        </w:rPr>
      </w:pPr>
      <w:r>
        <w:rPr>
          <w:rFonts w:ascii="Calibri" w:hAnsi="Calibri"/>
          <w:color w:val="auto"/>
        </w:rPr>
        <w:t xml:space="preserve">All staff should adopt a clean desk policy to ensure that personal data is not left visible on desks that could be viewed by </w:t>
      </w:r>
      <w:r w:rsidR="00EE5552">
        <w:rPr>
          <w:rFonts w:ascii="Calibri" w:hAnsi="Calibri"/>
          <w:color w:val="auto"/>
        </w:rPr>
        <w:t>an u</w:t>
      </w:r>
      <w:r>
        <w:rPr>
          <w:rFonts w:ascii="Calibri" w:hAnsi="Calibri"/>
          <w:color w:val="auto"/>
        </w:rPr>
        <w:t>nauthorised third party.</w:t>
      </w:r>
    </w:p>
    <w:p w14:paraId="7DD656F7" w14:textId="77777777" w:rsidR="0084034F" w:rsidRPr="00A40D07" w:rsidRDefault="0084034F" w:rsidP="0084034F">
      <w:pPr>
        <w:pStyle w:val="Default"/>
        <w:rPr>
          <w:rFonts w:ascii="Calibri" w:hAnsi="Calibri"/>
          <w:b/>
          <w:bCs/>
          <w:color w:val="auto"/>
        </w:rPr>
      </w:pPr>
    </w:p>
    <w:p w14:paraId="22D3345F" w14:textId="77777777" w:rsidR="0084034F" w:rsidRPr="00A40D07" w:rsidRDefault="0084034F" w:rsidP="0084034F">
      <w:pPr>
        <w:pStyle w:val="Default"/>
        <w:rPr>
          <w:rFonts w:ascii="Calibri" w:hAnsi="Calibri"/>
          <w:color w:val="auto"/>
        </w:rPr>
      </w:pPr>
      <w:r w:rsidRPr="00A40D07">
        <w:rPr>
          <w:rFonts w:ascii="Calibri" w:hAnsi="Calibri"/>
          <w:b/>
          <w:bCs/>
          <w:color w:val="auto"/>
        </w:rPr>
        <w:t xml:space="preserve">Electronic </w:t>
      </w:r>
      <w:r w:rsidR="009A49DC">
        <w:rPr>
          <w:rFonts w:ascii="Calibri" w:hAnsi="Calibri"/>
          <w:b/>
          <w:bCs/>
          <w:color w:val="auto"/>
        </w:rPr>
        <w:t>s</w:t>
      </w:r>
      <w:r w:rsidRPr="00A40D07">
        <w:rPr>
          <w:rFonts w:ascii="Calibri" w:hAnsi="Calibri"/>
          <w:b/>
          <w:bCs/>
          <w:color w:val="auto"/>
        </w:rPr>
        <w:t xml:space="preserve">torage </w:t>
      </w:r>
    </w:p>
    <w:p w14:paraId="1B8CF70E" w14:textId="77777777" w:rsidR="0084034F" w:rsidRPr="00A40D07" w:rsidRDefault="0084034F" w:rsidP="0084034F">
      <w:pPr>
        <w:pStyle w:val="Default"/>
        <w:rPr>
          <w:rFonts w:ascii="Calibri" w:hAnsi="Calibri"/>
          <w:color w:val="auto"/>
        </w:rPr>
      </w:pPr>
    </w:p>
    <w:p w14:paraId="09EEA610" w14:textId="77777777" w:rsidR="000577DA" w:rsidRDefault="0084034F" w:rsidP="00B93AB3">
      <w:pPr>
        <w:pStyle w:val="Default"/>
        <w:numPr>
          <w:ilvl w:val="0"/>
          <w:numId w:val="22"/>
        </w:numPr>
        <w:rPr>
          <w:rFonts w:ascii="Calibri" w:hAnsi="Calibri"/>
          <w:color w:val="auto"/>
        </w:rPr>
      </w:pPr>
      <w:r w:rsidRPr="00A40D07">
        <w:rPr>
          <w:rFonts w:ascii="Calibri" w:hAnsi="Calibri"/>
          <w:color w:val="auto"/>
        </w:rPr>
        <w:t xml:space="preserve">The storage or use of any </w:t>
      </w:r>
      <w:r w:rsidR="005E1BEE">
        <w:rPr>
          <w:rFonts w:ascii="Calibri" w:hAnsi="Calibri"/>
          <w:color w:val="auto"/>
        </w:rPr>
        <w:t xml:space="preserve">personal </w:t>
      </w:r>
      <w:r w:rsidRPr="00A40D07">
        <w:rPr>
          <w:rFonts w:ascii="Calibri" w:hAnsi="Calibri"/>
          <w:color w:val="auto"/>
        </w:rPr>
        <w:t xml:space="preserve">data processed by </w:t>
      </w:r>
      <w:r w:rsidR="000577DA">
        <w:rPr>
          <w:rFonts w:ascii="Calibri" w:hAnsi="Calibri"/>
          <w:color w:val="auto"/>
        </w:rPr>
        <w:t>Train</w:t>
      </w:r>
      <w:r w:rsidRPr="00A40D07">
        <w:rPr>
          <w:rFonts w:ascii="Calibri" w:hAnsi="Calibri"/>
          <w:color w:val="auto"/>
        </w:rPr>
        <w:t xml:space="preserve"> on local hard disk devices such as personal computers or mobile devices must be avoided unless absolutely necessary. The recommended mechanism for using such data is to keep the data on the </w:t>
      </w:r>
      <w:r w:rsidR="000577DA">
        <w:rPr>
          <w:rFonts w:ascii="Calibri" w:hAnsi="Calibri"/>
          <w:color w:val="auto"/>
        </w:rPr>
        <w:t>Train</w:t>
      </w:r>
      <w:r w:rsidRPr="00A40D07">
        <w:rPr>
          <w:rFonts w:ascii="Calibri" w:hAnsi="Calibri"/>
          <w:color w:val="auto"/>
        </w:rPr>
        <w:t xml:space="preserve"> secure </w:t>
      </w:r>
      <w:r w:rsidR="001F23A8" w:rsidRPr="00A40D07">
        <w:rPr>
          <w:rFonts w:ascii="Calibri" w:hAnsi="Calibri"/>
          <w:color w:val="auto"/>
        </w:rPr>
        <w:t>network server.</w:t>
      </w:r>
      <w:r w:rsidR="005E1BEE">
        <w:rPr>
          <w:rFonts w:ascii="Calibri" w:hAnsi="Calibri"/>
          <w:color w:val="auto"/>
        </w:rPr>
        <w:t xml:space="preserve"> </w:t>
      </w:r>
      <w:r w:rsidR="000577DA">
        <w:rPr>
          <w:rFonts w:ascii="Calibri" w:hAnsi="Calibri"/>
          <w:color w:val="auto"/>
        </w:rPr>
        <w:t>Staff must not save personal data to the desktop of their PC, Laptop or any other mobile device.</w:t>
      </w:r>
    </w:p>
    <w:p w14:paraId="23655C5A" w14:textId="77777777" w:rsidR="000577DA" w:rsidRPr="00A40D07" w:rsidRDefault="000577DA" w:rsidP="0084034F">
      <w:pPr>
        <w:pStyle w:val="Default"/>
        <w:rPr>
          <w:rFonts w:ascii="Calibri" w:hAnsi="Calibri"/>
          <w:color w:val="auto"/>
        </w:rPr>
      </w:pPr>
    </w:p>
    <w:p w14:paraId="0294A671" w14:textId="77777777" w:rsidR="0084034F" w:rsidRPr="00A40D07" w:rsidRDefault="0084034F" w:rsidP="00B93AB3">
      <w:pPr>
        <w:pStyle w:val="Default"/>
        <w:numPr>
          <w:ilvl w:val="0"/>
          <w:numId w:val="22"/>
        </w:numPr>
        <w:rPr>
          <w:rFonts w:ascii="Calibri" w:hAnsi="Calibri"/>
          <w:color w:val="auto"/>
        </w:rPr>
      </w:pPr>
      <w:r w:rsidRPr="00A40D07">
        <w:rPr>
          <w:rFonts w:ascii="Calibri" w:hAnsi="Calibri"/>
          <w:color w:val="auto"/>
        </w:rPr>
        <w:t xml:space="preserve">All mobile devices containing stored </w:t>
      </w:r>
      <w:r w:rsidR="005E1BEE">
        <w:rPr>
          <w:rFonts w:ascii="Calibri" w:hAnsi="Calibri"/>
          <w:color w:val="auto"/>
        </w:rPr>
        <w:t xml:space="preserve">personal </w:t>
      </w:r>
      <w:r w:rsidRPr="00A40D07">
        <w:rPr>
          <w:rFonts w:ascii="Calibri" w:hAnsi="Calibri"/>
          <w:color w:val="auto"/>
        </w:rPr>
        <w:t xml:space="preserve">data owned by </w:t>
      </w:r>
      <w:r w:rsidR="000577DA">
        <w:rPr>
          <w:rFonts w:ascii="Calibri" w:hAnsi="Calibri"/>
          <w:color w:val="auto"/>
        </w:rPr>
        <w:t>Train</w:t>
      </w:r>
      <w:r w:rsidRPr="00A40D07">
        <w:rPr>
          <w:rFonts w:ascii="Calibri" w:hAnsi="Calibri"/>
          <w:color w:val="auto"/>
        </w:rPr>
        <w:t xml:space="preserve"> must use an approved method to protect data. </w:t>
      </w:r>
      <w:r w:rsidR="005E1BEE">
        <w:rPr>
          <w:rFonts w:ascii="Calibri" w:hAnsi="Calibri"/>
          <w:color w:val="auto"/>
        </w:rPr>
        <w:t>The definition of m</w:t>
      </w:r>
      <w:r w:rsidRPr="00A40D07">
        <w:rPr>
          <w:rFonts w:ascii="Calibri" w:hAnsi="Calibri"/>
          <w:color w:val="auto"/>
        </w:rPr>
        <w:t xml:space="preserve">obile devices </w:t>
      </w:r>
      <w:r w:rsidR="005E1BEE">
        <w:rPr>
          <w:rFonts w:ascii="Calibri" w:hAnsi="Calibri"/>
          <w:color w:val="auto"/>
        </w:rPr>
        <w:t xml:space="preserve">includes </w:t>
      </w:r>
      <w:r w:rsidRPr="00A40D07">
        <w:rPr>
          <w:rFonts w:ascii="Calibri" w:hAnsi="Calibri"/>
          <w:color w:val="auto"/>
        </w:rPr>
        <w:t xml:space="preserve">laptops, </w:t>
      </w:r>
      <w:r w:rsidR="005E1BEE">
        <w:rPr>
          <w:rFonts w:ascii="Calibri" w:hAnsi="Calibri"/>
          <w:color w:val="auto"/>
        </w:rPr>
        <w:t xml:space="preserve">tablets, smart phones </w:t>
      </w:r>
      <w:r w:rsidRPr="00A40D07">
        <w:rPr>
          <w:rFonts w:ascii="Calibri" w:hAnsi="Calibri"/>
          <w:color w:val="auto"/>
        </w:rPr>
        <w:t xml:space="preserve">and mobile phones. </w:t>
      </w:r>
    </w:p>
    <w:p w14:paraId="1BC1E3F1" w14:textId="77777777" w:rsidR="0084034F" w:rsidRPr="00A40D07" w:rsidRDefault="0084034F" w:rsidP="0084034F">
      <w:pPr>
        <w:pStyle w:val="Default"/>
        <w:rPr>
          <w:rFonts w:ascii="Calibri" w:hAnsi="Calibri"/>
          <w:color w:val="auto"/>
        </w:rPr>
      </w:pPr>
    </w:p>
    <w:p w14:paraId="78525271" w14:textId="77777777" w:rsidR="0084034F" w:rsidRDefault="0084034F" w:rsidP="00B93AB3">
      <w:pPr>
        <w:pStyle w:val="Default"/>
        <w:numPr>
          <w:ilvl w:val="0"/>
          <w:numId w:val="22"/>
        </w:numPr>
        <w:rPr>
          <w:rFonts w:ascii="Calibri" w:hAnsi="Calibri"/>
          <w:color w:val="auto"/>
        </w:rPr>
      </w:pPr>
      <w:r w:rsidRPr="00A40D07">
        <w:rPr>
          <w:rFonts w:ascii="Calibri" w:hAnsi="Calibri"/>
          <w:color w:val="auto"/>
        </w:rPr>
        <w:t xml:space="preserve">All portable storage devices containing stored </w:t>
      </w:r>
      <w:r w:rsidR="005E1BEE">
        <w:rPr>
          <w:rFonts w:ascii="Calibri" w:hAnsi="Calibri"/>
          <w:color w:val="auto"/>
        </w:rPr>
        <w:t xml:space="preserve">personal </w:t>
      </w:r>
      <w:r w:rsidRPr="00A40D07">
        <w:rPr>
          <w:rFonts w:ascii="Calibri" w:hAnsi="Calibri"/>
          <w:color w:val="auto"/>
        </w:rPr>
        <w:t xml:space="preserve">data owned by </w:t>
      </w:r>
      <w:r w:rsidR="000577DA">
        <w:rPr>
          <w:rFonts w:ascii="Calibri" w:hAnsi="Calibri"/>
          <w:color w:val="auto"/>
        </w:rPr>
        <w:t>Train</w:t>
      </w:r>
      <w:r w:rsidRPr="00A40D07">
        <w:rPr>
          <w:rFonts w:ascii="Calibri" w:hAnsi="Calibri"/>
          <w:color w:val="auto"/>
        </w:rPr>
        <w:t xml:space="preserve"> must use an approved method of encryption to protect data. The use of portable storage devices and unencrypted file sharing mechanisms e.g. Dropbox</w:t>
      </w:r>
      <w:r w:rsidR="005E1BEE">
        <w:rPr>
          <w:rFonts w:ascii="Calibri" w:hAnsi="Calibri"/>
          <w:color w:val="auto"/>
        </w:rPr>
        <w:t>, We Transfer</w:t>
      </w:r>
      <w:r w:rsidRPr="00A40D07">
        <w:rPr>
          <w:rFonts w:ascii="Calibri" w:hAnsi="Calibri"/>
          <w:color w:val="auto"/>
        </w:rPr>
        <w:t xml:space="preserve"> is prohibited</w:t>
      </w:r>
      <w:r w:rsidR="00434ACF" w:rsidRPr="00A40D07">
        <w:rPr>
          <w:rFonts w:ascii="Calibri" w:hAnsi="Calibri"/>
          <w:color w:val="auto"/>
        </w:rPr>
        <w:t>.</w:t>
      </w:r>
      <w:r w:rsidRPr="00A40D07">
        <w:rPr>
          <w:rFonts w:ascii="Calibri" w:hAnsi="Calibri"/>
          <w:color w:val="auto"/>
        </w:rPr>
        <w:t xml:space="preserve"> </w:t>
      </w:r>
    </w:p>
    <w:p w14:paraId="4312FC47" w14:textId="77777777" w:rsidR="00D97EBD" w:rsidRDefault="00D97EBD" w:rsidP="00D97EBD">
      <w:pPr>
        <w:pStyle w:val="Default"/>
        <w:rPr>
          <w:rFonts w:ascii="Calibri" w:hAnsi="Calibri"/>
          <w:color w:val="auto"/>
        </w:rPr>
      </w:pPr>
    </w:p>
    <w:p w14:paraId="17CB6A1E" w14:textId="54599486" w:rsidR="00D97EBD" w:rsidRDefault="00D97EBD" w:rsidP="00B93AB3">
      <w:pPr>
        <w:pStyle w:val="Default"/>
        <w:numPr>
          <w:ilvl w:val="0"/>
          <w:numId w:val="22"/>
        </w:numPr>
        <w:rPr>
          <w:rFonts w:ascii="Calibri" w:hAnsi="Calibri"/>
          <w:color w:val="auto"/>
        </w:rPr>
      </w:pPr>
      <w:r>
        <w:rPr>
          <w:rFonts w:ascii="Calibri" w:hAnsi="Calibri"/>
          <w:color w:val="auto"/>
        </w:rPr>
        <w:t>Back-ups of Personal Data must be scheduled daily and securely using authorised encrypted Cloud-based Servers, based in the United Kingdom. In the event of corruption or accidental deletion of d</w:t>
      </w:r>
      <w:r w:rsidR="006B656C">
        <w:rPr>
          <w:rFonts w:ascii="Calibri" w:hAnsi="Calibri"/>
          <w:color w:val="auto"/>
        </w:rPr>
        <w:t>ata</w:t>
      </w:r>
      <w:r>
        <w:rPr>
          <w:rFonts w:ascii="Calibri" w:hAnsi="Calibri"/>
          <w:color w:val="auto"/>
        </w:rPr>
        <w:t>, Personal Data must be restored in a timely manner.</w:t>
      </w:r>
    </w:p>
    <w:p w14:paraId="5C030829" w14:textId="77777777" w:rsidR="003C0216" w:rsidRDefault="003C0216" w:rsidP="003C0216">
      <w:pPr>
        <w:pStyle w:val="Default"/>
        <w:ind w:left="720"/>
        <w:rPr>
          <w:rFonts w:ascii="Calibri" w:hAnsi="Calibri"/>
          <w:color w:val="auto"/>
        </w:rPr>
      </w:pPr>
    </w:p>
    <w:p w14:paraId="7B5CE2C0" w14:textId="77777777" w:rsidR="003C0216" w:rsidRPr="00A40D07" w:rsidRDefault="003C0216" w:rsidP="003C0216">
      <w:pPr>
        <w:pStyle w:val="Default"/>
        <w:numPr>
          <w:ilvl w:val="0"/>
          <w:numId w:val="22"/>
        </w:numPr>
        <w:rPr>
          <w:rFonts w:ascii="Calibri" w:hAnsi="Calibri"/>
          <w:color w:val="auto"/>
        </w:rPr>
      </w:pPr>
      <w:r w:rsidRPr="00A40D07">
        <w:rPr>
          <w:rFonts w:ascii="Calibri" w:hAnsi="Calibri"/>
          <w:color w:val="auto"/>
        </w:rPr>
        <w:t>Use of personal devices for Train’s business must be approved by the Data Protection Officer.</w:t>
      </w:r>
    </w:p>
    <w:p w14:paraId="3573D6D0" w14:textId="77777777" w:rsidR="003C0216" w:rsidRPr="00A40D07" w:rsidRDefault="003C0216" w:rsidP="003C0216">
      <w:pPr>
        <w:pStyle w:val="Default"/>
        <w:ind w:left="720"/>
        <w:rPr>
          <w:rFonts w:ascii="Calibri" w:hAnsi="Calibri"/>
          <w:color w:val="auto"/>
        </w:rPr>
      </w:pPr>
    </w:p>
    <w:p w14:paraId="3804B52A" w14:textId="77777777" w:rsidR="003C0216" w:rsidRPr="00A40D07" w:rsidRDefault="003C0216" w:rsidP="003C0216">
      <w:pPr>
        <w:pStyle w:val="Default"/>
        <w:numPr>
          <w:ilvl w:val="0"/>
          <w:numId w:val="22"/>
        </w:numPr>
        <w:rPr>
          <w:rFonts w:ascii="Calibri" w:hAnsi="Calibri"/>
          <w:color w:val="auto"/>
        </w:rPr>
      </w:pPr>
      <w:r w:rsidRPr="00A40D07">
        <w:rPr>
          <w:rFonts w:ascii="Calibri" w:hAnsi="Calibri"/>
          <w:color w:val="auto"/>
        </w:rPr>
        <w:t xml:space="preserve">The loss or theft of any mobile device or portable storage device containing </w:t>
      </w:r>
      <w:r>
        <w:rPr>
          <w:rFonts w:ascii="Calibri" w:hAnsi="Calibri"/>
          <w:color w:val="auto"/>
        </w:rPr>
        <w:t>Train</w:t>
      </w:r>
      <w:r w:rsidRPr="00A40D07">
        <w:rPr>
          <w:rFonts w:ascii="Calibri" w:hAnsi="Calibri"/>
          <w:color w:val="auto"/>
        </w:rPr>
        <w:t xml:space="preserve"> data must be reported </w:t>
      </w:r>
      <w:r w:rsidRPr="003C0216">
        <w:rPr>
          <w:rFonts w:ascii="Calibri" w:hAnsi="Calibri"/>
          <w:color w:val="auto"/>
        </w:rPr>
        <w:t xml:space="preserve">immediately </w:t>
      </w:r>
      <w:r w:rsidRPr="00A40D07">
        <w:rPr>
          <w:rFonts w:ascii="Calibri" w:hAnsi="Calibri"/>
          <w:color w:val="auto"/>
        </w:rPr>
        <w:t xml:space="preserve">to the Data Protection Officer and </w:t>
      </w:r>
      <w:r>
        <w:rPr>
          <w:rFonts w:ascii="Calibri" w:hAnsi="Calibri"/>
          <w:color w:val="auto"/>
        </w:rPr>
        <w:t xml:space="preserve">the staff members </w:t>
      </w:r>
      <w:r w:rsidRPr="00A40D07">
        <w:rPr>
          <w:rFonts w:ascii="Calibri" w:hAnsi="Calibri"/>
          <w:color w:val="auto"/>
        </w:rPr>
        <w:t>Line Manager.</w:t>
      </w:r>
    </w:p>
    <w:p w14:paraId="27A6F0AA" w14:textId="77777777" w:rsidR="003C0216" w:rsidRPr="00A40D07" w:rsidRDefault="003C0216" w:rsidP="003C0216">
      <w:pPr>
        <w:pStyle w:val="Default"/>
        <w:ind w:left="720"/>
        <w:rPr>
          <w:rFonts w:ascii="Calibri" w:hAnsi="Calibri"/>
          <w:color w:val="auto"/>
        </w:rPr>
      </w:pPr>
    </w:p>
    <w:p w14:paraId="4A6B6C85" w14:textId="77777777" w:rsidR="003C0216" w:rsidRDefault="003C0216" w:rsidP="003C0216">
      <w:pPr>
        <w:pStyle w:val="Default"/>
        <w:numPr>
          <w:ilvl w:val="0"/>
          <w:numId w:val="22"/>
        </w:numPr>
        <w:rPr>
          <w:rFonts w:ascii="Calibri" w:hAnsi="Calibri"/>
          <w:color w:val="auto"/>
        </w:rPr>
      </w:pPr>
      <w:r w:rsidRPr="00A40D07">
        <w:rPr>
          <w:rFonts w:ascii="Calibri" w:hAnsi="Calibri"/>
          <w:color w:val="auto"/>
        </w:rPr>
        <w:t>Staff should note that unauthorised disclosure of data or a failure to adeq</w:t>
      </w:r>
      <w:r>
        <w:rPr>
          <w:rFonts w:ascii="Calibri" w:hAnsi="Calibri"/>
          <w:color w:val="auto"/>
        </w:rPr>
        <w:t>uately secure data either paper-</w:t>
      </w:r>
      <w:r w:rsidRPr="00A40D07">
        <w:rPr>
          <w:rFonts w:ascii="Calibri" w:hAnsi="Calibri"/>
          <w:color w:val="auto"/>
        </w:rPr>
        <w:t xml:space="preserve">based or electronically will usually be a disciplinary matter and may be considered gross misconduct. </w:t>
      </w:r>
    </w:p>
    <w:p w14:paraId="162EFE17" w14:textId="77777777" w:rsidR="003C0216" w:rsidRDefault="003C0216" w:rsidP="003C0216">
      <w:pPr>
        <w:pStyle w:val="Default"/>
        <w:ind w:left="720"/>
        <w:rPr>
          <w:rFonts w:ascii="Calibri" w:hAnsi="Calibri"/>
          <w:color w:val="auto"/>
        </w:rPr>
      </w:pPr>
    </w:p>
    <w:p w14:paraId="23D66EAE" w14:textId="77777777" w:rsidR="003C0216" w:rsidRDefault="003C0216" w:rsidP="003C0216">
      <w:pPr>
        <w:pStyle w:val="Default"/>
        <w:numPr>
          <w:ilvl w:val="0"/>
          <w:numId w:val="22"/>
        </w:numPr>
        <w:rPr>
          <w:rFonts w:ascii="Calibri" w:hAnsi="Calibri"/>
          <w:color w:val="auto"/>
        </w:rPr>
      </w:pPr>
      <w:r>
        <w:rPr>
          <w:rFonts w:ascii="Calibri" w:hAnsi="Calibri"/>
          <w:color w:val="auto"/>
        </w:rPr>
        <w:t>Password protection using encryption to AES-256 Security Standards on personal information files must be adhered to by all staff.</w:t>
      </w:r>
    </w:p>
    <w:p w14:paraId="7460D722" w14:textId="77777777" w:rsidR="003C0216" w:rsidRDefault="003C0216" w:rsidP="003C0216">
      <w:pPr>
        <w:pStyle w:val="Default"/>
        <w:ind w:left="720"/>
        <w:rPr>
          <w:rFonts w:ascii="Calibri" w:hAnsi="Calibri"/>
          <w:color w:val="auto"/>
        </w:rPr>
      </w:pPr>
    </w:p>
    <w:p w14:paraId="422A2FF5" w14:textId="777BBDA9" w:rsidR="003C0216" w:rsidRDefault="003C0216" w:rsidP="003C0216">
      <w:pPr>
        <w:pStyle w:val="Default"/>
        <w:numPr>
          <w:ilvl w:val="0"/>
          <w:numId w:val="22"/>
        </w:numPr>
        <w:rPr>
          <w:rFonts w:ascii="Calibri" w:hAnsi="Calibri"/>
          <w:color w:val="auto"/>
        </w:rPr>
      </w:pPr>
      <w:r w:rsidRPr="0099674C">
        <w:rPr>
          <w:rFonts w:ascii="Calibri" w:hAnsi="Calibri"/>
          <w:color w:val="auto"/>
        </w:rPr>
        <w:t xml:space="preserve">Pseudonymisation of data </w:t>
      </w:r>
      <w:r>
        <w:rPr>
          <w:rFonts w:ascii="Calibri" w:hAnsi="Calibri"/>
          <w:color w:val="auto"/>
        </w:rPr>
        <w:t xml:space="preserve">should be used to </w:t>
      </w:r>
      <w:r w:rsidRPr="0099674C">
        <w:rPr>
          <w:rFonts w:ascii="Calibri" w:hAnsi="Calibri"/>
          <w:color w:val="auto"/>
        </w:rPr>
        <w:t>replac</w:t>
      </w:r>
      <w:r>
        <w:rPr>
          <w:rFonts w:ascii="Calibri" w:hAnsi="Calibri"/>
          <w:color w:val="auto"/>
        </w:rPr>
        <w:t>e</w:t>
      </w:r>
      <w:r w:rsidRPr="0099674C">
        <w:rPr>
          <w:rFonts w:ascii="Calibri" w:hAnsi="Calibri"/>
          <w:color w:val="auto"/>
        </w:rPr>
        <w:t xml:space="preserve"> any </w:t>
      </w:r>
      <w:r>
        <w:rPr>
          <w:rFonts w:ascii="Calibri" w:hAnsi="Calibri"/>
          <w:color w:val="auto"/>
        </w:rPr>
        <w:t>personable identifiable data</w:t>
      </w:r>
      <w:r w:rsidR="00A1566E">
        <w:rPr>
          <w:rFonts w:ascii="Calibri" w:hAnsi="Calibri"/>
          <w:color w:val="auto"/>
        </w:rPr>
        <w:t>.</w:t>
      </w:r>
    </w:p>
    <w:p w14:paraId="677EA68A" w14:textId="77777777" w:rsidR="003C0216" w:rsidRPr="0099674C" w:rsidRDefault="003C0216" w:rsidP="003C0216">
      <w:pPr>
        <w:pStyle w:val="Default"/>
        <w:ind w:left="720"/>
        <w:rPr>
          <w:rFonts w:ascii="Calibri" w:hAnsi="Calibri"/>
          <w:color w:val="auto"/>
        </w:rPr>
      </w:pPr>
    </w:p>
    <w:p w14:paraId="00C7E27D" w14:textId="77777777" w:rsidR="003C0216" w:rsidRDefault="003C0216" w:rsidP="003C0216">
      <w:pPr>
        <w:pStyle w:val="Default"/>
        <w:numPr>
          <w:ilvl w:val="0"/>
          <w:numId w:val="22"/>
        </w:numPr>
        <w:rPr>
          <w:rFonts w:ascii="Calibri" w:hAnsi="Calibri"/>
          <w:color w:val="auto"/>
        </w:rPr>
      </w:pPr>
      <w:r>
        <w:rPr>
          <w:rFonts w:ascii="Calibri" w:hAnsi="Calibri"/>
          <w:color w:val="auto"/>
        </w:rPr>
        <w:lastRenderedPageBreak/>
        <w:t>Password protected encryption attachments for personal data and/or sensitive personal information sent by email must be used by all staff.  Passwords to access protected attachments must not be disclosed within the same email containing the attachment being sent.</w:t>
      </w:r>
    </w:p>
    <w:p w14:paraId="0389E42B" w14:textId="77777777" w:rsidR="003C0216" w:rsidRDefault="003C0216" w:rsidP="003C0216">
      <w:pPr>
        <w:pStyle w:val="Default"/>
        <w:ind w:left="720"/>
        <w:rPr>
          <w:rFonts w:ascii="Calibri" w:hAnsi="Calibri"/>
          <w:color w:val="auto"/>
        </w:rPr>
      </w:pPr>
    </w:p>
    <w:p w14:paraId="6480F161" w14:textId="77777777" w:rsidR="00D97EBD" w:rsidRDefault="00D97EBD" w:rsidP="00D97EBD">
      <w:pPr>
        <w:pStyle w:val="Default"/>
        <w:ind w:left="720"/>
        <w:rPr>
          <w:rFonts w:ascii="Calibri" w:hAnsi="Calibri"/>
          <w:color w:val="auto"/>
        </w:rPr>
      </w:pPr>
    </w:p>
    <w:p w14:paraId="7AA005F7" w14:textId="69C67887" w:rsidR="00D97EBD" w:rsidRPr="004E38DF" w:rsidRDefault="00D97EBD" w:rsidP="003874E5">
      <w:pPr>
        <w:rPr>
          <w:rFonts w:cs="Calibri"/>
          <w:b/>
          <w:sz w:val="24"/>
          <w:szCs w:val="24"/>
        </w:rPr>
      </w:pPr>
      <w:r>
        <w:rPr>
          <w:rFonts w:cs="Calibri"/>
          <w:b/>
          <w:sz w:val="24"/>
          <w:szCs w:val="24"/>
        </w:rPr>
        <w:t>Firewalls</w:t>
      </w:r>
    </w:p>
    <w:p w14:paraId="0BCCED0F" w14:textId="14C924F4" w:rsidR="00D97EBD" w:rsidRPr="00BA0DB5" w:rsidRDefault="00D97EBD" w:rsidP="003874E5">
      <w:pPr>
        <w:pStyle w:val="ListParagraph"/>
        <w:numPr>
          <w:ilvl w:val="0"/>
          <w:numId w:val="32"/>
        </w:numPr>
        <w:rPr>
          <w:rFonts w:cs="Calibri"/>
          <w:sz w:val="24"/>
          <w:szCs w:val="24"/>
        </w:rPr>
      </w:pPr>
      <w:r w:rsidRPr="00BA0DB5">
        <w:rPr>
          <w:rFonts w:cs="Calibri"/>
          <w:sz w:val="24"/>
          <w:szCs w:val="24"/>
        </w:rPr>
        <w:t>All premises that have an office network must have boundary Firewalls in place.  Routers installed at sites must meet industry requirements e.g. Draytek.</w:t>
      </w:r>
    </w:p>
    <w:p w14:paraId="0AE1E3D5" w14:textId="7C68C644" w:rsidR="00D97EBD" w:rsidRPr="00BA0DB5" w:rsidRDefault="00D97EBD" w:rsidP="003874E5">
      <w:pPr>
        <w:pStyle w:val="ListParagraph"/>
        <w:numPr>
          <w:ilvl w:val="0"/>
          <w:numId w:val="32"/>
        </w:numPr>
        <w:rPr>
          <w:rFonts w:cs="Calibri"/>
          <w:sz w:val="24"/>
          <w:szCs w:val="24"/>
        </w:rPr>
      </w:pPr>
      <w:r w:rsidRPr="00BA0DB5">
        <w:rPr>
          <w:rFonts w:cs="Calibri"/>
          <w:sz w:val="24"/>
          <w:szCs w:val="24"/>
        </w:rPr>
        <w:t>Windows Firewall must be enabled on all desktop and laptops used by home-based workers.</w:t>
      </w:r>
    </w:p>
    <w:p w14:paraId="464DA9CB" w14:textId="2E382912" w:rsidR="00D97EBD" w:rsidRPr="00BA0DB5" w:rsidRDefault="00D97EBD" w:rsidP="003874E5">
      <w:pPr>
        <w:pStyle w:val="ListParagraph"/>
        <w:numPr>
          <w:ilvl w:val="0"/>
          <w:numId w:val="32"/>
        </w:numPr>
        <w:rPr>
          <w:rFonts w:cs="Calibri"/>
          <w:sz w:val="24"/>
          <w:szCs w:val="24"/>
        </w:rPr>
      </w:pPr>
      <w:r w:rsidRPr="00BA0DB5">
        <w:rPr>
          <w:rFonts w:cs="Calibri"/>
          <w:sz w:val="24"/>
          <w:szCs w:val="24"/>
        </w:rPr>
        <w:t>Internet router and hardware firewall devices must have their default passwords changed in line with this security policy i.e. minimum password length of 12 characters and no maximum length restriction.  IT Support must action this when installing new routers or Firewall devices.</w:t>
      </w:r>
    </w:p>
    <w:p w14:paraId="0396482A" w14:textId="3B8C55A8" w:rsidR="00D97EBD" w:rsidRPr="00BA0DB5" w:rsidRDefault="00D97EBD" w:rsidP="003874E5">
      <w:pPr>
        <w:pStyle w:val="ListParagraph"/>
        <w:numPr>
          <w:ilvl w:val="0"/>
          <w:numId w:val="32"/>
        </w:numPr>
        <w:rPr>
          <w:rFonts w:cs="Calibri"/>
          <w:sz w:val="24"/>
          <w:szCs w:val="24"/>
        </w:rPr>
      </w:pPr>
      <w:r w:rsidRPr="00BA0DB5">
        <w:rPr>
          <w:rFonts w:cs="Calibri"/>
          <w:sz w:val="24"/>
          <w:szCs w:val="24"/>
        </w:rPr>
        <w:t>Boundary firewalls must be configured to block all services from inside the network from being accessed from the internet.</w:t>
      </w:r>
    </w:p>
    <w:p w14:paraId="3C7FC7C6" w14:textId="11BED7C4" w:rsidR="00D97EBD" w:rsidRPr="00BA0DB5" w:rsidRDefault="00D97EBD" w:rsidP="003874E5">
      <w:pPr>
        <w:pStyle w:val="ListParagraph"/>
        <w:numPr>
          <w:ilvl w:val="0"/>
          <w:numId w:val="32"/>
        </w:numPr>
        <w:rPr>
          <w:rFonts w:cs="Calibri"/>
          <w:sz w:val="24"/>
          <w:szCs w:val="24"/>
        </w:rPr>
      </w:pPr>
      <w:r w:rsidRPr="00BA0DB5">
        <w:rPr>
          <w:rFonts w:cs="Calibri"/>
          <w:sz w:val="24"/>
          <w:szCs w:val="24"/>
        </w:rPr>
        <w:t>Boundary Firewalls are configured (IP locked and non-standard port) to allow access to their configuration settings over the internet.  The business case for this is to allow out IT Support Company external access to support and configure any change on the routers and perform maintenance.</w:t>
      </w:r>
    </w:p>
    <w:p w14:paraId="191481AE" w14:textId="2EC57480" w:rsidR="00D97EBD" w:rsidRPr="00BA0DB5" w:rsidRDefault="00D97EBD" w:rsidP="003874E5">
      <w:pPr>
        <w:pStyle w:val="ListParagraph"/>
        <w:numPr>
          <w:ilvl w:val="0"/>
          <w:numId w:val="32"/>
        </w:numPr>
        <w:rPr>
          <w:rFonts w:cs="Calibri"/>
          <w:sz w:val="24"/>
          <w:szCs w:val="24"/>
        </w:rPr>
      </w:pPr>
      <w:r w:rsidRPr="00BA0DB5">
        <w:rPr>
          <w:rFonts w:cs="Calibri"/>
          <w:sz w:val="24"/>
          <w:szCs w:val="24"/>
        </w:rPr>
        <w:t>If a user leaves TRN or longer requires access to a system listed in section 5.4, the service/account must be disabled.  Services must be reviewed at least on an annual basis to ensure users who no longer require access have it removed.</w:t>
      </w:r>
    </w:p>
    <w:p w14:paraId="4F16B02B" w14:textId="58E19881" w:rsidR="00D97EBD" w:rsidRPr="00BA0DB5" w:rsidRDefault="00D97EBD" w:rsidP="003874E5">
      <w:pPr>
        <w:pStyle w:val="ListParagraph"/>
        <w:numPr>
          <w:ilvl w:val="0"/>
          <w:numId w:val="32"/>
        </w:numPr>
        <w:rPr>
          <w:rFonts w:cs="Calibri"/>
          <w:sz w:val="24"/>
          <w:szCs w:val="24"/>
        </w:rPr>
      </w:pPr>
      <w:r w:rsidRPr="00BA0DB5">
        <w:rPr>
          <w:rFonts w:cs="Calibri"/>
          <w:sz w:val="24"/>
          <w:szCs w:val="24"/>
        </w:rPr>
        <w:t>Software Firewalls must be enabled on all ICT devices and servers.</w:t>
      </w:r>
    </w:p>
    <w:p w14:paraId="58818D75" w14:textId="77777777" w:rsidR="00D97EBD" w:rsidRDefault="00D97EBD" w:rsidP="003874E5">
      <w:pPr>
        <w:rPr>
          <w:rFonts w:cs="Calibri"/>
          <w:b/>
          <w:sz w:val="24"/>
          <w:szCs w:val="24"/>
        </w:rPr>
      </w:pPr>
    </w:p>
    <w:p w14:paraId="4A1B2442" w14:textId="25B62A4D" w:rsidR="00D97EBD" w:rsidRPr="004E38DF" w:rsidRDefault="00D97EBD" w:rsidP="003874E5">
      <w:pPr>
        <w:rPr>
          <w:rFonts w:cs="Calibri"/>
          <w:b/>
          <w:sz w:val="24"/>
          <w:szCs w:val="24"/>
        </w:rPr>
      </w:pPr>
      <w:r>
        <w:rPr>
          <w:rFonts w:cs="Calibri"/>
          <w:b/>
          <w:sz w:val="24"/>
          <w:szCs w:val="24"/>
        </w:rPr>
        <w:t>User Access Control and Secure Configuration</w:t>
      </w:r>
    </w:p>
    <w:p w14:paraId="69C1752E" w14:textId="43B1F296" w:rsidR="00D97EBD" w:rsidRPr="00BA0DB5" w:rsidRDefault="00D97EBD" w:rsidP="003874E5">
      <w:pPr>
        <w:pStyle w:val="ListParagraph"/>
        <w:numPr>
          <w:ilvl w:val="0"/>
          <w:numId w:val="33"/>
        </w:numPr>
        <w:rPr>
          <w:rFonts w:cs="Calibri"/>
          <w:sz w:val="24"/>
          <w:szCs w:val="24"/>
        </w:rPr>
      </w:pPr>
      <w:r w:rsidRPr="00BA0DB5">
        <w:rPr>
          <w:rFonts w:cs="Calibri"/>
          <w:sz w:val="24"/>
          <w:szCs w:val="24"/>
        </w:rPr>
        <w:t xml:space="preserve">Access to the network, and any equipment, applications, cloud-based services or other ICT resource must be by individual login, i.e. unique user name and password. </w:t>
      </w:r>
    </w:p>
    <w:p w14:paraId="080407AC" w14:textId="62DBCFF1" w:rsidR="00D97EBD" w:rsidRPr="00BA0DB5" w:rsidRDefault="00D97EBD" w:rsidP="003874E5">
      <w:pPr>
        <w:pStyle w:val="ListParagraph"/>
        <w:numPr>
          <w:ilvl w:val="0"/>
          <w:numId w:val="33"/>
        </w:numPr>
        <w:rPr>
          <w:rFonts w:cs="Calibri"/>
          <w:iCs/>
          <w:sz w:val="24"/>
          <w:szCs w:val="24"/>
        </w:rPr>
      </w:pPr>
      <w:r w:rsidRPr="00BA0DB5">
        <w:rPr>
          <w:rFonts w:cs="Calibri"/>
          <w:iCs/>
          <w:sz w:val="24"/>
          <w:szCs w:val="24"/>
        </w:rPr>
        <w:t>TRN provides ICT equipment such as desktops, laptops and mobile phones for business use, which are built for compatibility with the TRN’s network and internet connection.  TRNs equipment must not be connected to other networks or internet services, except for where employees work from home and therefore must be able to use their own internet services.</w:t>
      </w:r>
    </w:p>
    <w:p w14:paraId="2C7317A9" w14:textId="03B46B8A" w:rsidR="00D97EBD" w:rsidRPr="00BA0DB5" w:rsidRDefault="00D97EBD" w:rsidP="003874E5">
      <w:pPr>
        <w:pStyle w:val="ListParagraph"/>
        <w:numPr>
          <w:ilvl w:val="0"/>
          <w:numId w:val="33"/>
        </w:numPr>
        <w:rPr>
          <w:rFonts w:cs="Calibri"/>
          <w:iCs/>
          <w:sz w:val="24"/>
          <w:szCs w:val="24"/>
        </w:rPr>
      </w:pPr>
      <w:r w:rsidRPr="00BA0DB5">
        <w:rPr>
          <w:rFonts w:cs="Calibri"/>
          <w:iCs/>
          <w:sz w:val="24"/>
          <w:szCs w:val="24"/>
        </w:rPr>
        <w:t>Non-organisation computing equipment must not be used to access TRN’s network resources unless authorised.</w:t>
      </w:r>
    </w:p>
    <w:p w14:paraId="274E1640" w14:textId="05A6AD6B" w:rsidR="00D97EBD" w:rsidRPr="00BA0DB5" w:rsidRDefault="00D97EBD" w:rsidP="003874E5">
      <w:pPr>
        <w:pStyle w:val="ListParagraph"/>
        <w:numPr>
          <w:ilvl w:val="0"/>
          <w:numId w:val="33"/>
        </w:numPr>
        <w:rPr>
          <w:rFonts w:cs="Calibri"/>
          <w:sz w:val="24"/>
          <w:szCs w:val="24"/>
        </w:rPr>
      </w:pPr>
      <w:r w:rsidRPr="00BA0DB5">
        <w:rPr>
          <w:rFonts w:cs="Calibri"/>
          <w:sz w:val="24"/>
          <w:szCs w:val="24"/>
        </w:rPr>
        <w:t xml:space="preserve">All external use of the network and cloud-based services must be by named individuals only, authorised by the Managing Director.  </w:t>
      </w:r>
    </w:p>
    <w:p w14:paraId="30FB3484" w14:textId="6657A12F" w:rsidR="00D97EBD" w:rsidRPr="00BA0DB5" w:rsidRDefault="00D97EBD" w:rsidP="003874E5">
      <w:pPr>
        <w:pStyle w:val="ListParagraph"/>
        <w:numPr>
          <w:ilvl w:val="0"/>
          <w:numId w:val="33"/>
        </w:numPr>
        <w:rPr>
          <w:rFonts w:cs="Calibri"/>
          <w:sz w:val="24"/>
          <w:szCs w:val="24"/>
        </w:rPr>
      </w:pPr>
      <w:r w:rsidRPr="00BA0DB5">
        <w:rPr>
          <w:rFonts w:cs="Calibri"/>
          <w:sz w:val="24"/>
          <w:szCs w:val="24"/>
        </w:rPr>
        <w:t xml:space="preserve">The creation of new user accounts is carried out by TRNs authorised IT Support Company.  Administrator accounts for carrying out administrative tasks e.g. installing software and User accounts must be separate.  IT Support must only use local administrator accounts for configuring new ICT devices. </w:t>
      </w:r>
    </w:p>
    <w:p w14:paraId="0194B090" w14:textId="4ACF7492" w:rsidR="00D97EBD" w:rsidRPr="00BA0DB5" w:rsidRDefault="00D97EBD" w:rsidP="003874E5">
      <w:pPr>
        <w:pStyle w:val="ListParagraph"/>
        <w:numPr>
          <w:ilvl w:val="0"/>
          <w:numId w:val="33"/>
        </w:numPr>
        <w:rPr>
          <w:rFonts w:cs="Calibri"/>
          <w:sz w:val="24"/>
          <w:szCs w:val="24"/>
        </w:rPr>
      </w:pPr>
      <w:r w:rsidRPr="00BA0DB5">
        <w:rPr>
          <w:rFonts w:cs="Calibri"/>
          <w:sz w:val="24"/>
          <w:szCs w:val="24"/>
        </w:rPr>
        <w:lastRenderedPageBreak/>
        <w:t>Each individual who is authorised to access TRNs network or cloud-based services must have a user profile which limits their access to data, files and software via user privileges and access levels.</w:t>
      </w:r>
    </w:p>
    <w:p w14:paraId="62D6BB09" w14:textId="13B7DF7B" w:rsidR="00D97EBD" w:rsidRPr="00BA0DB5" w:rsidRDefault="00D97EBD" w:rsidP="003874E5">
      <w:pPr>
        <w:pStyle w:val="ListParagraph"/>
        <w:numPr>
          <w:ilvl w:val="0"/>
          <w:numId w:val="33"/>
        </w:numPr>
        <w:rPr>
          <w:rFonts w:cs="Calibri"/>
          <w:sz w:val="24"/>
          <w:szCs w:val="24"/>
        </w:rPr>
      </w:pPr>
      <w:r w:rsidRPr="00BA0DB5">
        <w:rPr>
          <w:rFonts w:cs="Calibri"/>
          <w:sz w:val="24"/>
          <w:szCs w:val="24"/>
        </w:rPr>
        <w:t xml:space="preserve">Privileges and access levels must be authorised by a director and set by what the user requires access to do their job role.  </w:t>
      </w:r>
    </w:p>
    <w:p w14:paraId="3367B2DA" w14:textId="10052E61" w:rsidR="00D97EBD" w:rsidRPr="00BA0DB5" w:rsidRDefault="00D97EBD" w:rsidP="003874E5">
      <w:pPr>
        <w:pStyle w:val="ListParagraph"/>
        <w:numPr>
          <w:ilvl w:val="0"/>
          <w:numId w:val="33"/>
        </w:numPr>
        <w:rPr>
          <w:rFonts w:cs="Calibri"/>
          <w:sz w:val="24"/>
          <w:szCs w:val="24"/>
        </w:rPr>
      </w:pPr>
      <w:r w:rsidRPr="00BA0DB5">
        <w:rPr>
          <w:rFonts w:cs="Calibri"/>
          <w:sz w:val="24"/>
          <w:szCs w:val="24"/>
        </w:rPr>
        <w:t>Staff who leave the company, the Managing Director must contact the IT Support Company to remove all access privileges.</w:t>
      </w:r>
    </w:p>
    <w:p w14:paraId="74586761" w14:textId="31D0F7A9" w:rsidR="00D97EBD" w:rsidRPr="00BA0DB5" w:rsidRDefault="00D97EBD" w:rsidP="003874E5">
      <w:pPr>
        <w:pStyle w:val="ListParagraph"/>
        <w:numPr>
          <w:ilvl w:val="0"/>
          <w:numId w:val="33"/>
        </w:numPr>
        <w:rPr>
          <w:rFonts w:cs="Calibri"/>
          <w:sz w:val="24"/>
          <w:szCs w:val="24"/>
        </w:rPr>
      </w:pPr>
      <w:r w:rsidRPr="00BA0DB5">
        <w:rPr>
          <w:rFonts w:cs="Calibri"/>
          <w:sz w:val="24"/>
          <w:szCs w:val="24"/>
        </w:rPr>
        <w:t>Any staff member who requires Administrator access to ICT systems, a written request must be submitted to a Company director.  Approved requests will then be submitted to IT Support for action, however such approval must only be made on a temporary basis and recorded by IT Support with their CRM database.</w:t>
      </w:r>
    </w:p>
    <w:p w14:paraId="7FEE4FF8" w14:textId="6A817BE1" w:rsidR="00D97EBD" w:rsidRPr="00BA0DB5" w:rsidRDefault="00BA0DB5" w:rsidP="003874E5">
      <w:pPr>
        <w:ind w:left="720" w:hanging="720"/>
        <w:rPr>
          <w:rFonts w:cs="Calibri"/>
          <w:sz w:val="24"/>
          <w:szCs w:val="24"/>
        </w:rPr>
      </w:pPr>
      <w:r>
        <w:rPr>
          <w:rFonts w:cs="Calibri"/>
          <w:sz w:val="24"/>
          <w:szCs w:val="24"/>
        </w:rPr>
        <w:tab/>
      </w:r>
      <w:r w:rsidR="00D97EBD" w:rsidRPr="00BA0DB5">
        <w:rPr>
          <w:rFonts w:cs="Calibri"/>
          <w:sz w:val="24"/>
          <w:szCs w:val="24"/>
        </w:rPr>
        <w:t>As soon as Administrator access is no longer required, IT Support must be contacted immediately by a Company director to disable the access and the responsible person must be notified.</w:t>
      </w:r>
    </w:p>
    <w:p w14:paraId="43EAE81D" w14:textId="38B9DF9E" w:rsidR="00D97EBD" w:rsidRPr="00BA0DB5" w:rsidRDefault="00D97EBD" w:rsidP="003874E5">
      <w:pPr>
        <w:pStyle w:val="ListParagraph"/>
        <w:numPr>
          <w:ilvl w:val="0"/>
          <w:numId w:val="33"/>
        </w:numPr>
        <w:rPr>
          <w:rFonts w:cs="Calibri"/>
          <w:sz w:val="24"/>
          <w:szCs w:val="24"/>
        </w:rPr>
      </w:pPr>
      <w:r w:rsidRPr="00BA0DB5">
        <w:rPr>
          <w:rFonts w:cs="Calibri"/>
          <w:sz w:val="24"/>
          <w:szCs w:val="24"/>
        </w:rPr>
        <w:t>All users must only access, or attempt to access, what is permitted by their profile. If there is any difficulty in accessing files or programmes, IT Support must be informed as soon as possible.</w:t>
      </w:r>
    </w:p>
    <w:p w14:paraId="54BE1AB9" w14:textId="4DC48657" w:rsidR="00D97EBD" w:rsidRPr="00BA0DB5" w:rsidRDefault="00D97EBD" w:rsidP="003874E5">
      <w:pPr>
        <w:pStyle w:val="ListParagraph"/>
        <w:numPr>
          <w:ilvl w:val="0"/>
          <w:numId w:val="33"/>
        </w:numPr>
        <w:rPr>
          <w:rFonts w:cs="Calibri"/>
          <w:sz w:val="24"/>
          <w:szCs w:val="24"/>
        </w:rPr>
      </w:pPr>
      <w:r w:rsidRPr="00BA0DB5">
        <w:rPr>
          <w:rFonts w:cs="Calibri"/>
          <w:sz w:val="24"/>
          <w:szCs w:val="24"/>
        </w:rPr>
        <w:t>Where a computer is shared by a number of users, it is essential for all users to log off the computer before leaving it. A user is responsible for all work carried out on a computer using their login details, including internet access and email use, whether or not that user was actually using the computer themselves.</w:t>
      </w:r>
      <w:bookmarkStart w:id="1" w:name="_Toc203883330"/>
    </w:p>
    <w:p w14:paraId="459CBFD8" w14:textId="07629E90" w:rsidR="00D97EBD" w:rsidRPr="00BA0DB5" w:rsidRDefault="00D97EBD" w:rsidP="003874E5">
      <w:pPr>
        <w:pStyle w:val="ListParagraph"/>
        <w:numPr>
          <w:ilvl w:val="0"/>
          <w:numId w:val="33"/>
        </w:numPr>
        <w:rPr>
          <w:rFonts w:cs="Calibri"/>
          <w:sz w:val="24"/>
          <w:szCs w:val="24"/>
        </w:rPr>
      </w:pPr>
      <w:r w:rsidRPr="00BA0DB5">
        <w:rPr>
          <w:rFonts w:cs="Calibri"/>
          <w:sz w:val="24"/>
          <w:szCs w:val="24"/>
        </w:rPr>
        <w:t>Administrator Access must be reviewed at least on an annual basis to ensure users who no longer require administrative access to carry out their role have it removed.</w:t>
      </w:r>
    </w:p>
    <w:p w14:paraId="12A5FA7A" w14:textId="77777777" w:rsidR="00D97EBD" w:rsidRPr="004E38DF" w:rsidRDefault="00D97EBD" w:rsidP="003874E5">
      <w:pPr>
        <w:ind w:left="720" w:hanging="720"/>
        <w:rPr>
          <w:rFonts w:cs="Calibri"/>
          <w:sz w:val="24"/>
          <w:szCs w:val="24"/>
        </w:rPr>
      </w:pPr>
    </w:p>
    <w:p w14:paraId="0486E387" w14:textId="6D699D74" w:rsidR="00D97EBD" w:rsidRPr="004E38DF" w:rsidRDefault="00D97EBD" w:rsidP="003874E5">
      <w:pPr>
        <w:ind w:left="720" w:hanging="720"/>
        <w:rPr>
          <w:rFonts w:cs="Calibri"/>
          <w:b/>
          <w:sz w:val="24"/>
          <w:szCs w:val="24"/>
        </w:rPr>
      </w:pPr>
      <w:r w:rsidRPr="004E38DF">
        <w:rPr>
          <w:rFonts w:cs="Calibri"/>
          <w:b/>
          <w:sz w:val="24"/>
          <w:szCs w:val="24"/>
        </w:rPr>
        <w:t>Passwords</w:t>
      </w:r>
      <w:r w:rsidRPr="004E38DF">
        <w:rPr>
          <w:rFonts w:cs="Calibri"/>
          <w:b/>
          <w:sz w:val="24"/>
          <w:szCs w:val="24"/>
        </w:rPr>
        <w:tab/>
      </w:r>
      <w:r w:rsidRPr="004E38DF">
        <w:rPr>
          <w:rFonts w:cs="Calibri"/>
          <w:b/>
          <w:sz w:val="24"/>
          <w:szCs w:val="24"/>
        </w:rPr>
        <w:tab/>
      </w:r>
      <w:bookmarkEnd w:id="1"/>
    </w:p>
    <w:p w14:paraId="5C93B256" w14:textId="07CA4C40" w:rsidR="00D97EBD" w:rsidRPr="00BA0DB5" w:rsidRDefault="00D97EBD" w:rsidP="003874E5">
      <w:pPr>
        <w:pStyle w:val="ListParagraph"/>
        <w:numPr>
          <w:ilvl w:val="0"/>
          <w:numId w:val="33"/>
        </w:numPr>
        <w:rPr>
          <w:rFonts w:cs="Calibri"/>
          <w:sz w:val="24"/>
          <w:szCs w:val="24"/>
        </w:rPr>
      </w:pPr>
      <w:r w:rsidRPr="00BA0DB5">
        <w:rPr>
          <w:rFonts w:cs="Calibri"/>
          <w:sz w:val="24"/>
          <w:szCs w:val="24"/>
        </w:rPr>
        <w:t xml:space="preserve">Passwords must be used in order to access computers, applications, systems and all other networked resources.  Company mobile phones must protected using a PIN as a device locking mechanism. </w:t>
      </w:r>
    </w:p>
    <w:p w14:paraId="50E35F41" w14:textId="072F32F5" w:rsidR="00D97EBD" w:rsidRPr="00BA0DB5" w:rsidRDefault="00D97EBD" w:rsidP="003874E5">
      <w:pPr>
        <w:pStyle w:val="ListParagraph"/>
        <w:numPr>
          <w:ilvl w:val="0"/>
          <w:numId w:val="33"/>
        </w:numPr>
        <w:rPr>
          <w:rFonts w:cs="Calibri"/>
          <w:sz w:val="24"/>
          <w:szCs w:val="24"/>
        </w:rPr>
      </w:pPr>
      <w:r w:rsidRPr="00BA0DB5">
        <w:rPr>
          <w:rFonts w:cs="Calibri"/>
          <w:sz w:val="24"/>
          <w:szCs w:val="24"/>
        </w:rPr>
        <w:t>User account and administrative account passwords must be strong and unique and must be alpha-numeric, and contain a minimum of twelve characters and no maximum length restriction, of which at least one character must be a numeric digit and a special character.</w:t>
      </w:r>
    </w:p>
    <w:p w14:paraId="0CB08DF7" w14:textId="38C28E09" w:rsidR="00D97EBD" w:rsidRPr="00BA0DB5" w:rsidRDefault="00D97EBD" w:rsidP="003874E5">
      <w:pPr>
        <w:pStyle w:val="ListParagraph"/>
        <w:numPr>
          <w:ilvl w:val="0"/>
          <w:numId w:val="33"/>
        </w:numPr>
        <w:rPr>
          <w:rFonts w:cs="Calibri"/>
          <w:sz w:val="24"/>
          <w:szCs w:val="24"/>
        </w:rPr>
      </w:pPr>
      <w:r w:rsidRPr="00BA0DB5">
        <w:rPr>
          <w:rFonts w:cs="Calibri"/>
          <w:sz w:val="24"/>
          <w:szCs w:val="24"/>
        </w:rPr>
        <w:t>Passwords must not be common or discoverable, such as birth dates, pet’s names or common key board patterns. Network login / user names must not be used in any form (reversed, capitalised, or doubled as a password) nor any other information easily obtained about the User (such as pet names, car registration numbers, telephone numbers etc.).</w:t>
      </w:r>
    </w:p>
    <w:p w14:paraId="5D9EA317" w14:textId="1ACFCF7B" w:rsidR="00D97EBD" w:rsidRPr="00BA0DB5" w:rsidRDefault="00D97EBD" w:rsidP="003874E5">
      <w:pPr>
        <w:pStyle w:val="ListParagraph"/>
        <w:numPr>
          <w:ilvl w:val="0"/>
          <w:numId w:val="33"/>
        </w:numPr>
        <w:rPr>
          <w:rFonts w:cs="Calibri"/>
          <w:sz w:val="24"/>
          <w:szCs w:val="24"/>
        </w:rPr>
      </w:pPr>
      <w:r w:rsidRPr="00BA0DB5">
        <w:rPr>
          <w:rFonts w:cs="Calibri"/>
          <w:sz w:val="24"/>
          <w:szCs w:val="24"/>
        </w:rPr>
        <w:t>The same password must not be used for more than one application, system, device or service.  Passwords cannot be re-used within 24 password changes.</w:t>
      </w:r>
    </w:p>
    <w:p w14:paraId="1A940B2A" w14:textId="31575DDA" w:rsidR="00D97EBD" w:rsidRPr="00BA0DB5" w:rsidRDefault="00D97EBD" w:rsidP="003874E5">
      <w:pPr>
        <w:pStyle w:val="ListParagraph"/>
        <w:numPr>
          <w:ilvl w:val="0"/>
          <w:numId w:val="33"/>
        </w:numPr>
        <w:rPr>
          <w:rFonts w:cs="Calibri"/>
          <w:sz w:val="24"/>
          <w:szCs w:val="24"/>
        </w:rPr>
      </w:pPr>
      <w:r w:rsidRPr="00BA0DB5">
        <w:rPr>
          <w:rFonts w:cs="Calibri"/>
          <w:sz w:val="24"/>
          <w:szCs w:val="24"/>
        </w:rPr>
        <w:t xml:space="preserve">User account and administrative account passwords are protected against brute-force password guessing.  Account Lockout Policy is configured to lockout accounts after 3 unsuccessful attempts within a 5-minute window.  </w:t>
      </w:r>
    </w:p>
    <w:p w14:paraId="221EE6F9" w14:textId="7FB84890" w:rsidR="00D97EBD" w:rsidRPr="00BA0DB5" w:rsidRDefault="00D97EBD" w:rsidP="003874E5">
      <w:pPr>
        <w:pStyle w:val="ListParagraph"/>
        <w:numPr>
          <w:ilvl w:val="0"/>
          <w:numId w:val="33"/>
        </w:numPr>
        <w:rPr>
          <w:rFonts w:cs="Calibri"/>
          <w:sz w:val="24"/>
          <w:szCs w:val="24"/>
        </w:rPr>
      </w:pPr>
      <w:r w:rsidRPr="00BA0DB5">
        <w:rPr>
          <w:rFonts w:cs="Calibri"/>
          <w:sz w:val="24"/>
          <w:szCs w:val="24"/>
        </w:rPr>
        <w:lastRenderedPageBreak/>
        <w:t>Our IT support company’s monitoring service alerts engineers on failed logon attempts.  If the threshold is met, an engineer will then investigate to see if the issue was a failed attempt to logon by a legitimate user, or if it came from an unknown source.  Relevant steps are taken to investigate the attempted breach and security measures put in place to block the brute force attack i.e. block IP address of incoming brute force.</w:t>
      </w:r>
    </w:p>
    <w:p w14:paraId="1CCD1046" w14:textId="22220472" w:rsidR="00D97EBD" w:rsidRPr="004E38DF" w:rsidRDefault="00D97EBD" w:rsidP="00D97EBD">
      <w:pPr>
        <w:pStyle w:val="BodyText"/>
        <w:rPr>
          <w:rFonts w:asciiTheme="minorHAnsi" w:hAnsiTheme="minorHAnsi" w:cs="Calibri"/>
          <w:szCs w:val="24"/>
        </w:rPr>
      </w:pPr>
      <w:r w:rsidRPr="004E38DF">
        <w:rPr>
          <w:rFonts w:asciiTheme="minorHAnsi" w:hAnsiTheme="minorHAnsi" w:cs="Calibri"/>
          <w:szCs w:val="24"/>
        </w:rPr>
        <w:t>In summary:</w:t>
      </w:r>
    </w:p>
    <w:p w14:paraId="01F61930" w14:textId="77777777" w:rsidR="00D97EBD" w:rsidRPr="004E38DF" w:rsidRDefault="00D97EBD" w:rsidP="00D97EBD">
      <w:pPr>
        <w:pStyle w:val="BodyText"/>
        <w:rPr>
          <w:rFonts w:asciiTheme="minorHAnsi" w:hAnsiTheme="minorHAnsi" w:cs="Calibri"/>
          <w:szCs w:val="24"/>
        </w:rPr>
      </w:pPr>
    </w:p>
    <w:p w14:paraId="5930EC0D" w14:textId="77777777" w:rsidR="00D97EBD" w:rsidRPr="004E38DF" w:rsidRDefault="00D97EBD" w:rsidP="00D97EBD">
      <w:pPr>
        <w:jc w:val="both"/>
        <w:rPr>
          <w:rFonts w:cs="Calibri"/>
          <w:b/>
          <w:sz w:val="24"/>
          <w:szCs w:val="24"/>
        </w:rPr>
      </w:pPr>
      <w:r w:rsidRPr="004E38DF">
        <w:rPr>
          <w:rFonts w:cs="Calibri"/>
          <w:sz w:val="24"/>
          <w:szCs w:val="24"/>
        </w:rPr>
        <w:tab/>
      </w:r>
      <w:r w:rsidRPr="004E38DF">
        <w:rPr>
          <w:rFonts w:cs="Calibri"/>
          <w:b/>
          <w:sz w:val="24"/>
          <w:szCs w:val="24"/>
        </w:rPr>
        <w:t>Strong</w:t>
      </w:r>
      <w:r w:rsidRPr="004E38DF">
        <w:rPr>
          <w:rFonts w:cs="Calibri"/>
          <w:sz w:val="24"/>
          <w:szCs w:val="24"/>
        </w:rPr>
        <w:t xml:space="preserve"> </w:t>
      </w:r>
      <w:r w:rsidRPr="004E38DF">
        <w:rPr>
          <w:rFonts w:cs="Calibri"/>
          <w:b/>
          <w:sz w:val="24"/>
          <w:szCs w:val="24"/>
        </w:rPr>
        <w:t>Password Do’s and don’ts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059"/>
      </w:tblGrid>
      <w:tr w:rsidR="00D97EBD" w:rsidRPr="004E38DF" w14:paraId="3C52D5E8" w14:textId="77777777" w:rsidTr="003874E5">
        <w:tc>
          <w:tcPr>
            <w:tcW w:w="4140" w:type="dxa"/>
          </w:tcPr>
          <w:p w14:paraId="5C7E18D4" w14:textId="77777777" w:rsidR="00D97EBD" w:rsidRPr="004E38DF" w:rsidRDefault="00D97EBD" w:rsidP="00F94268">
            <w:pPr>
              <w:jc w:val="both"/>
              <w:rPr>
                <w:rFonts w:cs="Calibri"/>
                <w:b/>
                <w:sz w:val="24"/>
                <w:szCs w:val="24"/>
              </w:rPr>
            </w:pPr>
            <w:r w:rsidRPr="004E38DF">
              <w:rPr>
                <w:rFonts w:cs="Calibri"/>
                <w:sz w:val="24"/>
                <w:szCs w:val="24"/>
              </w:rPr>
              <w:tab/>
            </w:r>
            <w:r w:rsidRPr="004E38DF">
              <w:rPr>
                <w:rFonts w:cs="Calibri"/>
                <w:b/>
                <w:sz w:val="24"/>
                <w:szCs w:val="24"/>
              </w:rPr>
              <w:t>DO</w:t>
            </w:r>
          </w:p>
        </w:tc>
        <w:tc>
          <w:tcPr>
            <w:tcW w:w="4059" w:type="dxa"/>
          </w:tcPr>
          <w:p w14:paraId="6C8B6FF4" w14:textId="77777777" w:rsidR="00D97EBD" w:rsidRPr="004E38DF" w:rsidRDefault="00D97EBD" w:rsidP="00F94268">
            <w:pPr>
              <w:jc w:val="both"/>
              <w:rPr>
                <w:rFonts w:cs="Calibri"/>
                <w:b/>
                <w:sz w:val="24"/>
                <w:szCs w:val="24"/>
              </w:rPr>
            </w:pPr>
            <w:r w:rsidRPr="004E38DF">
              <w:rPr>
                <w:rFonts w:cs="Calibri"/>
                <w:b/>
                <w:sz w:val="24"/>
                <w:szCs w:val="24"/>
              </w:rPr>
              <w:t>DON’T</w:t>
            </w:r>
          </w:p>
        </w:tc>
      </w:tr>
      <w:tr w:rsidR="00D97EBD" w:rsidRPr="004E38DF" w14:paraId="39A892FF" w14:textId="77777777" w:rsidTr="003874E5">
        <w:tc>
          <w:tcPr>
            <w:tcW w:w="4140" w:type="dxa"/>
          </w:tcPr>
          <w:p w14:paraId="50E4FF45" w14:textId="77777777" w:rsidR="00D97EBD" w:rsidRPr="004E38DF" w:rsidRDefault="00D97EBD" w:rsidP="00F94268">
            <w:pPr>
              <w:rPr>
                <w:rFonts w:cs="Calibri"/>
                <w:sz w:val="24"/>
                <w:szCs w:val="24"/>
              </w:rPr>
            </w:pPr>
            <w:r w:rsidRPr="004E38DF">
              <w:rPr>
                <w:rFonts w:cs="Calibri"/>
                <w:sz w:val="24"/>
                <w:szCs w:val="24"/>
              </w:rPr>
              <w:t>Use a password with mixed-case letters</w:t>
            </w:r>
          </w:p>
        </w:tc>
        <w:tc>
          <w:tcPr>
            <w:tcW w:w="4059" w:type="dxa"/>
          </w:tcPr>
          <w:p w14:paraId="7C21D9AC" w14:textId="77777777" w:rsidR="00D97EBD" w:rsidRPr="004E38DF" w:rsidRDefault="00D97EBD" w:rsidP="00F94268">
            <w:pPr>
              <w:rPr>
                <w:rFonts w:cs="Calibri"/>
                <w:sz w:val="24"/>
                <w:szCs w:val="24"/>
              </w:rPr>
            </w:pPr>
            <w:r w:rsidRPr="004E38DF">
              <w:rPr>
                <w:rFonts w:cs="Calibri"/>
                <w:sz w:val="24"/>
                <w:szCs w:val="24"/>
              </w:rPr>
              <w:t>Use a network login ID in any form</w:t>
            </w:r>
          </w:p>
        </w:tc>
      </w:tr>
      <w:tr w:rsidR="00D97EBD" w:rsidRPr="004E38DF" w14:paraId="4AB3DD2A" w14:textId="77777777" w:rsidTr="003874E5">
        <w:tc>
          <w:tcPr>
            <w:tcW w:w="4140" w:type="dxa"/>
          </w:tcPr>
          <w:p w14:paraId="131C0FB0" w14:textId="77777777" w:rsidR="00D97EBD" w:rsidRPr="004E38DF" w:rsidRDefault="00D97EBD" w:rsidP="00F94268">
            <w:pPr>
              <w:rPr>
                <w:rFonts w:cs="Calibri"/>
                <w:sz w:val="24"/>
                <w:szCs w:val="24"/>
              </w:rPr>
            </w:pPr>
            <w:r w:rsidRPr="004E38DF">
              <w:rPr>
                <w:rFonts w:cs="Calibri"/>
                <w:sz w:val="24"/>
                <w:szCs w:val="24"/>
              </w:rPr>
              <w:t xml:space="preserve">Use a password that contains alphanumeric characters, and include at least one </w:t>
            </w:r>
            <w:r>
              <w:rPr>
                <w:rFonts w:cs="Calibri"/>
                <w:sz w:val="24"/>
                <w:szCs w:val="24"/>
              </w:rPr>
              <w:t xml:space="preserve">numeric </w:t>
            </w:r>
            <w:r w:rsidRPr="004E38DF">
              <w:rPr>
                <w:rFonts w:cs="Calibri"/>
                <w:sz w:val="24"/>
                <w:szCs w:val="24"/>
              </w:rPr>
              <w:t xml:space="preserve">digit and </w:t>
            </w:r>
            <w:r>
              <w:rPr>
                <w:rFonts w:cs="Calibri"/>
                <w:sz w:val="24"/>
                <w:szCs w:val="24"/>
              </w:rPr>
              <w:t xml:space="preserve">special characters e.g. </w:t>
            </w:r>
            <w:r w:rsidRPr="00EF37B2">
              <w:rPr>
                <w:rFonts w:cs="Calibri"/>
                <w:sz w:val="24"/>
                <w:szCs w:val="24"/>
              </w:rPr>
              <w:t>~`! @#$%^&amp;*()_-+={[}]|\:;"'&lt;,&gt;.?/</w:t>
            </w:r>
          </w:p>
        </w:tc>
        <w:tc>
          <w:tcPr>
            <w:tcW w:w="4059" w:type="dxa"/>
          </w:tcPr>
          <w:p w14:paraId="36929E9E" w14:textId="77777777" w:rsidR="00D97EBD" w:rsidRDefault="00D97EBD" w:rsidP="00F94268">
            <w:pPr>
              <w:rPr>
                <w:rFonts w:cs="Calibri"/>
                <w:sz w:val="24"/>
                <w:szCs w:val="24"/>
              </w:rPr>
            </w:pPr>
            <w:r w:rsidRPr="004E38DF">
              <w:rPr>
                <w:rFonts w:cs="Calibri"/>
                <w:sz w:val="24"/>
                <w:szCs w:val="24"/>
              </w:rPr>
              <w:t xml:space="preserve">Use your first, middle or last name or anyone else’s in any form. </w:t>
            </w:r>
          </w:p>
          <w:p w14:paraId="31DBD869" w14:textId="77777777" w:rsidR="00D97EBD" w:rsidRDefault="00D97EBD" w:rsidP="00F94268">
            <w:pPr>
              <w:rPr>
                <w:rFonts w:cs="Calibri"/>
                <w:sz w:val="24"/>
                <w:szCs w:val="24"/>
              </w:rPr>
            </w:pPr>
          </w:p>
          <w:p w14:paraId="5A09F2C9" w14:textId="77777777" w:rsidR="00D97EBD" w:rsidRPr="004E38DF" w:rsidRDefault="00D97EBD" w:rsidP="00F94268">
            <w:pPr>
              <w:rPr>
                <w:rFonts w:cs="Calibri"/>
                <w:sz w:val="24"/>
                <w:szCs w:val="24"/>
              </w:rPr>
            </w:pPr>
            <w:r w:rsidRPr="004E38DF">
              <w:rPr>
                <w:rFonts w:cs="Calibri"/>
                <w:sz w:val="24"/>
                <w:szCs w:val="24"/>
              </w:rPr>
              <w:t>Don’t use your initials, nickname, or anyone else’s</w:t>
            </w:r>
          </w:p>
        </w:tc>
      </w:tr>
      <w:tr w:rsidR="00D97EBD" w:rsidRPr="004E38DF" w14:paraId="2598BA90" w14:textId="77777777" w:rsidTr="003874E5">
        <w:tc>
          <w:tcPr>
            <w:tcW w:w="4140" w:type="dxa"/>
          </w:tcPr>
          <w:p w14:paraId="71386D6B" w14:textId="77777777" w:rsidR="00D97EBD" w:rsidRPr="004E38DF" w:rsidRDefault="00D97EBD" w:rsidP="00F94268">
            <w:pPr>
              <w:rPr>
                <w:rFonts w:cs="Calibri"/>
                <w:sz w:val="24"/>
                <w:szCs w:val="24"/>
              </w:rPr>
            </w:pPr>
            <w:r>
              <w:rPr>
                <w:rFonts w:cs="Calibri"/>
                <w:sz w:val="24"/>
                <w:szCs w:val="24"/>
              </w:rPr>
              <w:t>Minimum of twelve</w:t>
            </w:r>
            <w:r w:rsidRPr="004E38DF">
              <w:rPr>
                <w:rFonts w:cs="Calibri"/>
                <w:sz w:val="24"/>
                <w:szCs w:val="24"/>
              </w:rPr>
              <w:t xml:space="preserve"> characters</w:t>
            </w:r>
            <w:r>
              <w:rPr>
                <w:rFonts w:cs="Calibri"/>
                <w:sz w:val="24"/>
                <w:szCs w:val="24"/>
              </w:rPr>
              <w:t xml:space="preserve"> and no maximum length restriction</w:t>
            </w:r>
          </w:p>
        </w:tc>
        <w:tc>
          <w:tcPr>
            <w:tcW w:w="4059" w:type="dxa"/>
          </w:tcPr>
          <w:p w14:paraId="1CCAA7EC" w14:textId="77777777" w:rsidR="00D97EBD" w:rsidRPr="004E38DF" w:rsidRDefault="00D97EBD" w:rsidP="00F94268">
            <w:pPr>
              <w:rPr>
                <w:rFonts w:cs="Calibri"/>
                <w:sz w:val="24"/>
                <w:szCs w:val="24"/>
              </w:rPr>
            </w:pPr>
            <w:r w:rsidRPr="004E38DF">
              <w:rPr>
                <w:rFonts w:cs="Calibri"/>
                <w:sz w:val="24"/>
                <w:szCs w:val="24"/>
              </w:rPr>
              <w:t xml:space="preserve">Use information easily obtainable about you </w:t>
            </w:r>
            <w:r>
              <w:rPr>
                <w:rFonts w:cs="Calibri"/>
                <w:sz w:val="24"/>
                <w:szCs w:val="24"/>
              </w:rPr>
              <w:t>-</w:t>
            </w:r>
            <w:r w:rsidRPr="004E38DF">
              <w:rPr>
                <w:rFonts w:cs="Calibri"/>
                <w:sz w:val="24"/>
                <w:szCs w:val="24"/>
              </w:rPr>
              <w:t xml:space="preserve"> phone numbers, car registration plate, pet names etc.</w:t>
            </w:r>
          </w:p>
        </w:tc>
      </w:tr>
      <w:tr w:rsidR="00D97EBD" w:rsidRPr="004E38DF" w14:paraId="45263445" w14:textId="77777777" w:rsidTr="003874E5">
        <w:tc>
          <w:tcPr>
            <w:tcW w:w="4140" w:type="dxa"/>
          </w:tcPr>
          <w:p w14:paraId="6F39F822" w14:textId="77777777" w:rsidR="00D97EBD" w:rsidRPr="004E38DF" w:rsidRDefault="00D97EBD" w:rsidP="00F94268">
            <w:pPr>
              <w:rPr>
                <w:rFonts w:cs="Calibri"/>
                <w:sz w:val="24"/>
                <w:szCs w:val="24"/>
              </w:rPr>
            </w:pPr>
            <w:r w:rsidRPr="004E38DF">
              <w:rPr>
                <w:rFonts w:cs="Calibri"/>
                <w:sz w:val="24"/>
                <w:szCs w:val="24"/>
              </w:rPr>
              <w:t>Use a seemin</w:t>
            </w:r>
            <w:r>
              <w:rPr>
                <w:rFonts w:cs="Calibri"/>
                <w:sz w:val="24"/>
                <w:szCs w:val="24"/>
              </w:rPr>
              <w:t xml:space="preserve">gly random selection of letters, </w:t>
            </w:r>
            <w:r w:rsidRPr="004E38DF">
              <w:rPr>
                <w:rFonts w:cs="Calibri"/>
                <w:sz w:val="24"/>
                <w:szCs w:val="24"/>
              </w:rPr>
              <w:t>numbers</w:t>
            </w:r>
            <w:r>
              <w:rPr>
                <w:rFonts w:cs="Calibri"/>
                <w:sz w:val="24"/>
                <w:szCs w:val="24"/>
              </w:rPr>
              <w:t xml:space="preserve"> and special characters</w:t>
            </w:r>
          </w:p>
        </w:tc>
        <w:tc>
          <w:tcPr>
            <w:tcW w:w="4059" w:type="dxa"/>
          </w:tcPr>
          <w:p w14:paraId="1DF117AE" w14:textId="77777777" w:rsidR="00D97EBD" w:rsidRPr="004E38DF" w:rsidRDefault="00D97EBD" w:rsidP="00F94268">
            <w:pPr>
              <w:rPr>
                <w:rFonts w:cs="Calibri"/>
                <w:sz w:val="24"/>
                <w:szCs w:val="24"/>
              </w:rPr>
            </w:pPr>
            <w:r w:rsidRPr="004E38DF">
              <w:rPr>
                <w:rFonts w:cs="Calibri"/>
                <w:sz w:val="24"/>
                <w:szCs w:val="24"/>
              </w:rPr>
              <w:t>Use a password of all numbers, dates or a combination</w:t>
            </w:r>
          </w:p>
        </w:tc>
      </w:tr>
      <w:tr w:rsidR="00D97EBD" w:rsidRPr="004E38DF" w14:paraId="303B1653" w14:textId="77777777" w:rsidTr="003874E5">
        <w:tc>
          <w:tcPr>
            <w:tcW w:w="4140" w:type="dxa"/>
          </w:tcPr>
          <w:p w14:paraId="65B00E89" w14:textId="77777777" w:rsidR="00D97EBD" w:rsidRPr="004E38DF" w:rsidRDefault="00D97EBD" w:rsidP="00F94268">
            <w:pPr>
              <w:rPr>
                <w:rFonts w:cs="Calibri"/>
                <w:sz w:val="24"/>
                <w:szCs w:val="24"/>
              </w:rPr>
            </w:pPr>
            <w:r w:rsidRPr="004E38DF">
              <w:rPr>
                <w:rFonts w:cs="Calibri"/>
                <w:sz w:val="24"/>
                <w:szCs w:val="24"/>
              </w:rPr>
              <w:t>Use a password that can be typed quickly without having to look at the keyboard</w:t>
            </w:r>
          </w:p>
        </w:tc>
        <w:tc>
          <w:tcPr>
            <w:tcW w:w="4059" w:type="dxa"/>
          </w:tcPr>
          <w:p w14:paraId="2E2A84F2" w14:textId="77777777" w:rsidR="00D97EBD" w:rsidRPr="004E38DF" w:rsidRDefault="00D97EBD" w:rsidP="00F94268">
            <w:pPr>
              <w:rPr>
                <w:rFonts w:cs="Calibri"/>
                <w:sz w:val="24"/>
                <w:szCs w:val="24"/>
              </w:rPr>
            </w:pPr>
            <w:r w:rsidRPr="004E38DF">
              <w:rPr>
                <w:rFonts w:cs="Calibri"/>
                <w:sz w:val="24"/>
                <w:szCs w:val="24"/>
              </w:rPr>
              <w:t>Use a sample or a default password</w:t>
            </w:r>
          </w:p>
        </w:tc>
      </w:tr>
    </w:tbl>
    <w:p w14:paraId="65D442E5" w14:textId="77777777" w:rsidR="00D97EBD" w:rsidRPr="004E38DF" w:rsidRDefault="00D97EBD" w:rsidP="00D97EBD">
      <w:pPr>
        <w:jc w:val="both"/>
        <w:rPr>
          <w:rFonts w:cs="Calibri"/>
          <w:sz w:val="24"/>
          <w:szCs w:val="24"/>
        </w:rPr>
      </w:pPr>
    </w:p>
    <w:p w14:paraId="1B1735BE" w14:textId="22C94500" w:rsidR="00D97EBD" w:rsidRPr="00BA0DB5" w:rsidRDefault="00D97EBD" w:rsidP="003874E5">
      <w:pPr>
        <w:pStyle w:val="ListParagraph"/>
        <w:numPr>
          <w:ilvl w:val="0"/>
          <w:numId w:val="34"/>
        </w:numPr>
        <w:rPr>
          <w:rFonts w:cs="Calibri"/>
          <w:sz w:val="24"/>
          <w:szCs w:val="24"/>
        </w:rPr>
      </w:pPr>
      <w:r w:rsidRPr="00BA0DB5">
        <w:rPr>
          <w:rFonts w:cs="Calibri"/>
          <w:sz w:val="24"/>
          <w:szCs w:val="24"/>
        </w:rPr>
        <w:t>If a software package comes installed with a default password, that password must be changed immediately after installation.</w:t>
      </w:r>
    </w:p>
    <w:p w14:paraId="09A5C5C7" w14:textId="1E68CAD9" w:rsidR="00D97EBD" w:rsidRPr="00BA0DB5" w:rsidRDefault="00D97EBD" w:rsidP="003874E5">
      <w:pPr>
        <w:pStyle w:val="ListParagraph"/>
        <w:numPr>
          <w:ilvl w:val="0"/>
          <w:numId w:val="34"/>
        </w:numPr>
        <w:rPr>
          <w:rFonts w:cs="Calibri"/>
          <w:sz w:val="24"/>
          <w:szCs w:val="24"/>
        </w:rPr>
      </w:pPr>
      <w:r w:rsidRPr="00BA0DB5">
        <w:rPr>
          <w:rFonts w:cs="Calibri"/>
          <w:sz w:val="24"/>
          <w:szCs w:val="24"/>
        </w:rPr>
        <w:t xml:space="preserve">Passwords must not be posted in a location accessible by others (such as a note stuck to the monitor, under the keyboard or even in a desk drawer).  A password manager can be used to store multiple passwords securely. </w:t>
      </w:r>
    </w:p>
    <w:p w14:paraId="393B5D84" w14:textId="353AA300" w:rsidR="00D97EBD" w:rsidRPr="00BA0DB5" w:rsidRDefault="00D97EBD" w:rsidP="003874E5">
      <w:pPr>
        <w:pStyle w:val="ListParagraph"/>
        <w:numPr>
          <w:ilvl w:val="0"/>
          <w:numId w:val="34"/>
        </w:numPr>
        <w:rPr>
          <w:rFonts w:cs="Calibri"/>
          <w:sz w:val="24"/>
          <w:szCs w:val="24"/>
        </w:rPr>
      </w:pPr>
      <w:r w:rsidRPr="00BA0DB5">
        <w:rPr>
          <w:rFonts w:cs="Calibri"/>
          <w:sz w:val="24"/>
          <w:szCs w:val="24"/>
        </w:rPr>
        <w:t>Passwords must NEVER be divulged to or shared with anyone else. There are NO exceptions to this, and if a password is disclosed, and therefore compromised the Information Security Officer must be informed.</w:t>
      </w:r>
    </w:p>
    <w:p w14:paraId="73678878" w14:textId="089D0339" w:rsidR="00D97EBD" w:rsidRPr="00BA0DB5" w:rsidRDefault="00D97EBD" w:rsidP="003874E5">
      <w:pPr>
        <w:pStyle w:val="ListParagraph"/>
        <w:numPr>
          <w:ilvl w:val="0"/>
          <w:numId w:val="34"/>
        </w:numPr>
        <w:rPr>
          <w:rFonts w:cs="Calibri"/>
          <w:sz w:val="24"/>
          <w:szCs w:val="24"/>
        </w:rPr>
      </w:pPr>
      <w:r w:rsidRPr="00BA0DB5">
        <w:rPr>
          <w:rFonts w:cs="Calibri"/>
          <w:sz w:val="24"/>
          <w:szCs w:val="24"/>
        </w:rPr>
        <w:t>An ICT device must not be left unattended while logged onto a system unless the password protected screen saver has been activated or the device has been locked.  Automatic password-protected screensavers will be remotely applied across desktops and laptops, following a period of inactivity of 10 minutes.</w:t>
      </w:r>
    </w:p>
    <w:p w14:paraId="0F8BFB73" w14:textId="0A914EAB" w:rsidR="00D97EBD" w:rsidRPr="00BA0DB5" w:rsidRDefault="00D97EBD" w:rsidP="003874E5">
      <w:pPr>
        <w:pStyle w:val="ListParagraph"/>
        <w:numPr>
          <w:ilvl w:val="0"/>
          <w:numId w:val="34"/>
        </w:numPr>
        <w:rPr>
          <w:rFonts w:cs="Calibri"/>
          <w:sz w:val="24"/>
          <w:szCs w:val="24"/>
        </w:rPr>
      </w:pPr>
      <w:r w:rsidRPr="00BA0DB5">
        <w:rPr>
          <w:rFonts w:cs="Calibri"/>
          <w:sz w:val="24"/>
          <w:szCs w:val="24"/>
        </w:rPr>
        <w:lastRenderedPageBreak/>
        <w:t>Where files or data need to be shared between individuals the data must be held in a networked, restricted shared folder or other secure environment and password protected.</w:t>
      </w:r>
    </w:p>
    <w:p w14:paraId="3A090561" w14:textId="0383A900" w:rsidR="00D97EBD" w:rsidRPr="00BA0DB5" w:rsidRDefault="00D97EBD" w:rsidP="003874E5">
      <w:pPr>
        <w:pStyle w:val="ListParagraph"/>
        <w:numPr>
          <w:ilvl w:val="0"/>
          <w:numId w:val="34"/>
        </w:numPr>
        <w:rPr>
          <w:rFonts w:cs="Calibri"/>
          <w:sz w:val="24"/>
          <w:szCs w:val="24"/>
        </w:rPr>
      </w:pPr>
      <w:r w:rsidRPr="00BA0DB5">
        <w:rPr>
          <w:rFonts w:cs="Calibri"/>
          <w:sz w:val="24"/>
          <w:szCs w:val="24"/>
        </w:rPr>
        <w:t xml:space="preserve">Users must remember that they are at all times responsible for anything undertaken with their user ID and password. </w:t>
      </w:r>
    </w:p>
    <w:p w14:paraId="783023CF" w14:textId="6CF72549" w:rsidR="00D97EBD" w:rsidRPr="00BA0DB5" w:rsidRDefault="00D97EBD" w:rsidP="003874E5">
      <w:pPr>
        <w:pStyle w:val="ListParagraph"/>
        <w:numPr>
          <w:ilvl w:val="0"/>
          <w:numId w:val="34"/>
        </w:numPr>
        <w:rPr>
          <w:rFonts w:cs="Calibri"/>
          <w:sz w:val="24"/>
          <w:szCs w:val="24"/>
        </w:rPr>
      </w:pPr>
      <w:r w:rsidRPr="00BA0DB5">
        <w:rPr>
          <w:rFonts w:cs="Calibri"/>
          <w:sz w:val="24"/>
          <w:szCs w:val="24"/>
        </w:rPr>
        <w:t xml:space="preserve">Passwords must be changed promptly by the user if the user suspects their password, account or access to an external service has been compromised.  Should the user not be able to change their password, IT Support must be contacted immediately for assistance.  </w:t>
      </w:r>
    </w:p>
    <w:p w14:paraId="03B1D8D4" w14:textId="605E5BE0" w:rsidR="00D97EBD" w:rsidRPr="00BA0DB5" w:rsidRDefault="00D97EBD" w:rsidP="003874E5">
      <w:pPr>
        <w:pStyle w:val="ListParagraph"/>
        <w:numPr>
          <w:ilvl w:val="0"/>
          <w:numId w:val="34"/>
        </w:numPr>
        <w:rPr>
          <w:rFonts w:cs="Calibri"/>
          <w:sz w:val="24"/>
          <w:szCs w:val="24"/>
        </w:rPr>
      </w:pPr>
      <w:r w:rsidRPr="00BA0DB5">
        <w:rPr>
          <w:rFonts w:cs="Calibri"/>
          <w:sz w:val="24"/>
          <w:szCs w:val="24"/>
        </w:rPr>
        <w:t>In all events where a user suspects their password or account has been compromised, IT Support must be contacted so they can perform the necessary vulnerability checks on the user’s suspected ICT devices and accounts.</w:t>
      </w:r>
    </w:p>
    <w:p w14:paraId="6C9FA10F" w14:textId="1EF7920B" w:rsidR="00D97EBD" w:rsidRPr="00BA0DB5" w:rsidRDefault="00D97EBD" w:rsidP="003874E5">
      <w:pPr>
        <w:pStyle w:val="ListParagraph"/>
        <w:numPr>
          <w:ilvl w:val="0"/>
          <w:numId w:val="34"/>
        </w:numPr>
        <w:rPr>
          <w:rFonts w:cs="Calibri"/>
          <w:sz w:val="24"/>
          <w:szCs w:val="24"/>
        </w:rPr>
      </w:pPr>
      <w:r w:rsidRPr="00BA0DB5">
        <w:rPr>
          <w:rFonts w:cs="Calibri"/>
          <w:sz w:val="24"/>
          <w:szCs w:val="24"/>
        </w:rPr>
        <w:t>Firewall passwords must be changed if they have been compromised or suspected of being compromised.  IT Support must be notified immediately to change the respective passwords.</w:t>
      </w:r>
    </w:p>
    <w:p w14:paraId="72DD9FA0" w14:textId="1AAA7887" w:rsidR="00D97EBD" w:rsidRPr="00BA0DB5" w:rsidRDefault="00D97EBD" w:rsidP="003874E5">
      <w:pPr>
        <w:pStyle w:val="ListParagraph"/>
        <w:numPr>
          <w:ilvl w:val="0"/>
          <w:numId w:val="34"/>
        </w:numPr>
        <w:rPr>
          <w:rFonts w:cs="Calibri"/>
          <w:sz w:val="24"/>
          <w:szCs w:val="24"/>
        </w:rPr>
      </w:pPr>
      <w:r w:rsidRPr="00BA0DB5">
        <w:rPr>
          <w:rFonts w:cs="Calibri"/>
          <w:sz w:val="24"/>
          <w:szCs w:val="24"/>
        </w:rPr>
        <w:t>Multi-factor authentication with a minimum password length of 8 characters and no maximum length restriction must be used when accessing external services e.g. cloud-based software.</w:t>
      </w:r>
    </w:p>
    <w:p w14:paraId="3B41B011" w14:textId="77777777" w:rsidR="00D97EBD" w:rsidRPr="004E38DF" w:rsidRDefault="00D97EBD" w:rsidP="003874E5">
      <w:pPr>
        <w:ind w:left="720" w:hanging="720"/>
        <w:rPr>
          <w:rFonts w:cs="Calibri"/>
          <w:sz w:val="24"/>
          <w:szCs w:val="24"/>
        </w:rPr>
      </w:pPr>
    </w:p>
    <w:p w14:paraId="0C3BC0ED" w14:textId="18DEA64B" w:rsidR="00D97EBD" w:rsidRPr="004E38DF" w:rsidRDefault="00D97EBD" w:rsidP="003874E5">
      <w:pPr>
        <w:rPr>
          <w:rFonts w:cs="Calibri"/>
          <w:b/>
          <w:sz w:val="24"/>
          <w:szCs w:val="24"/>
        </w:rPr>
      </w:pPr>
      <w:r>
        <w:rPr>
          <w:rFonts w:cs="Calibri"/>
          <w:b/>
          <w:sz w:val="24"/>
          <w:szCs w:val="24"/>
        </w:rPr>
        <w:t>Security Update Management</w:t>
      </w:r>
    </w:p>
    <w:p w14:paraId="1A10645F" w14:textId="309E3728" w:rsidR="00D97EBD" w:rsidRPr="00BA0DB5" w:rsidRDefault="00D97EBD" w:rsidP="003874E5">
      <w:pPr>
        <w:pStyle w:val="ListParagraph"/>
        <w:numPr>
          <w:ilvl w:val="0"/>
          <w:numId w:val="36"/>
        </w:numPr>
        <w:rPr>
          <w:rFonts w:cs="Calibri"/>
          <w:sz w:val="24"/>
          <w:szCs w:val="24"/>
        </w:rPr>
      </w:pPr>
      <w:r w:rsidRPr="00BA0DB5">
        <w:rPr>
          <w:rFonts w:cs="Calibri"/>
          <w:sz w:val="24"/>
          <w:szCs w:val="24"/>
        </w:rPr>
        <w:t xml:space="preserve">Operating systems must be updated with any high-risk or critical security updates within 14 </w:t>
      </w:r>
      <w:r w:rsidRPr="00BA0DB5">
        <w:rPr>
          <w:rFonts w:cs="Calibri"/>
          <w:sz w:val="24"/>
          <w:szCs w:val="24"/>
        </w:rPr>
        <w:tab/>
        <w:t>days of release.  Installed operating systems must be fully supported for security updates.</w:t>
      </w:r>
    </w:p>
    <w:p w14:paraId="232A6FED" w14:textId="40B6BDF1" w:rsidR="00D97EBD" w:rsidRPr="00BA0DB5" w:rsidRDefault="00D97EBD" w:rsidP="003874E5">
      <w:pPr>
        <w:pStyle w:val="ListParagraph"/>
        <w:numPr>
          <w:ilvl w:val="0"/>
          <w:numId w:val="35"/>
        </w:numPr>
        <w:rPr>
          <w:rFonts w:cs="Calibri"/>
          <w:sz w:val="24"/>
          <w:szCs w:val="24"/>
        </w:rPr>
      </w:pPr>
      <w:r w:rsidRPr="00BA0DB5">
        <w:rPr>
          <w:rFonts w:cs="Calibri"/>
          <w:sz w:val="24"/>
          <w:szCs w:val="24"/>
        </w:rPr>
        <w:t>Auto updates must be enabled on all operating systems.  In the event of a failed auto update, IT Support must be contacted immediately to manually install the update.</w:t>
      </w:r>
    </w:p>
    <w:p w14:paraId="663A44E2" w14:textId="3DA19A2C" w:rsidR="00D97EBD" w:rsidRPr="00BA0DB5" w:rsidRDefault="00D97EBD" w:rsidP="003874E5">
      <w:pPr>
        <w:pStyle w:val="ListParagraph"/>
        <w:numPr>
          <w:ilvl w:val="0"/>
          <w:numId w:val="35"/>
        </w:numPr>
        <w:rPr>
          <w:rFonts w:cs="Calibri"/>
          <w:sz w:val="24"/>
          <w:szCs w:val="24"/>
        </w:rPr>
      </w:pPr>
      <w:r w:rsidRPr="00BA0DB5">
        <w:rPr>
          <w:rFonts w:cs="Calibri"/>
          <w:sz w:val="24"/>
          <w:szCs w:val="24"/>
        </w:rPr>
        <w:t>High-risk or critical security updates for applications must be installed within 14 days of release.</w:t>
      </w:r>
    </w:p>
    <w:p w14:paraId="72D8B996" w14:textId="7BA458BB" w:rsidR="00D97EBD" w:rsidRPr="00BA0DB5" w:rsidRDefault="00D97EBD" w:rsidP="003874E5">
      <w:pPr>
        <w:pStyle w:val="ListParagraph"/>
        <w:numPr>
          <w:ilvl w:val="0"/>
          <w:numId w:val="35"/>
        </w:numPr>
        <w:rPr>
          <w:rFonts w:cs="Calibri"/>
          <w:sz w:val="24"/>
          <w:szCs w:val="24"/>
        </w:rPr>
      </w:pPr>
      <w:r w:rsidRPr="00BA0DB5">
        <w:rPr>
          <w:rFonts w:cs="Calibri"/>
          <w:sz w:val="24"/>
          <w:szCs w:val="24"/>
        </w:rPr>
        <w:t>Auto updates must be enabled on all Applications.  In the event of a failed auto update, IT Support must be contacted immediately to manually install the update.</w:t>
      </w:r>
    </w:p>
    <w:p w14:paraId="6AAF21D5" w14:textId="6AECFA76" w:rsidR="00D97EBD" w:rsidRPr="00BA0DB5" w:rsidRDefault="00D97EBD" w:rsidP="003874E5">
      <w:pPr>
        <w:pStyle w:val="ListParagraph"/>
        <w:numPr>
          <w:ilvl w:val="0"/>
          <w:numId w:val="35"/>
        </w:numPr>
        <w:rPr>
          <w:rFonts w:cs="Calibri"/>
          <w:sz w:val="24"/>
          <w:szCs w:val="24"/>
        </w:rPr>
      </w:pPr>
      <w:r w:rsidRPr="00BA0DB5">
        <w:rPr>
          <w:rFonts w:cs="Calibri"/>
          <w:sz w:val="24"/>
          <w:szCs w:val="24"/>
        </w:rPr>
        <w:t>Unsupported operating systems or Applications must be removed and replaced with newer supported versions.</w:t>
      </w:r>
    </w:p>
    <w:p w14:paraId="4F071DE9" w14:textId="77777777" w:rsidR="00D97EBD" w:rsidRDefault="00D97EBD" w:rsidP="003874E5">
      <w:pPr>
        <w:rPr>
          <w:rFonts w:cs="Calibri"/>
          <w:b/>
          <w:sz w:val="24"/>
          <w:szCs w:val="24"/>
        </w:rPr>
      </w:pPr>
    </w:p>
    <w:p w14:paraId="5F134B89" w14:textId="5398FEF2" w:rsidR="00D97EBD" w:rsidRPr="004E38DF" w:rsidRDefault="00D97EBD" w:rsidP="003874E5">
      <w:pPr>
        <w:rPr>
          <w:rFonts w:cs="Calibri"/>
          <w:b/>
          <w:sz w:val="24"/>
          <w:szCs w:val="24"/>
        </w:rPr>
      </w:pPr>
      <w:r w:rsidRPr="004E38DF">
        <w:rPr>
          <w:rFonts w:cs="Calibri"/>
          <w:b/>
          <w:sz w:val="24"/>
          <w:szCs w:val="24"/>
        </w:rPr>
        <w:t>Physical Security</w:t>
      </w:r>
    </w:p>
    <w:p w14:paraId="448E2E13" w14:textId="71306887" w:rsidR="00D97EBD" w:rsidRPr="00BA0DB5" w:rsidRDefault="00D97EBD" w:rsidP="003874E5">
      <w:pPr>
        <w:pStyle w:val="ListParagraph"/>
        <w:numPr>
          <w:ilvl w:val="0"/>
          <w:numId w:val="37"/>
        </w:numPr>
        <w:rPr>
          <w:rFonts w:cs="Calibri"/>
          <w:sz w:val="24"/>
          <w:szCs w:val="24"/>
        </w:rPr>
      </w:pPr>
      <w:r w:rsidRPr="00BA0DB5">
        <w:rPr>
          <w:rFonts w:cs="Calibri"/>
          <w:sz w:val="24"/>
          <w:szCs w:val="24"/>
        </w:rPr>
        <w:t>All desktop devices, e.g. PC, printer and scanner, must have adequate precautions taken to protect them against theft and accidental damage in addition to environmental threats and hazards. All manufacturer and supplier instructions and advice must be followed.</w:t>
      </w:r>
    </w:p>
    <w:p w14:paraId="646DAC57" w14:textId="6926E3FF" w:rsidR="00D97EBD" w:rsidRPr="00BA0DB5" w:rsidRDefault="00D97EBD" w:rsidP="003874E5">
      <w:pPr>
        <w:pStyle w:val="ListParagraph"/>
        <w:numPr>
          <w:ilvl w:val="0"/>
          <w:numId w:val="37"/>
        </w:numPr>
        <w:rPr>
          <w:rFonts w:cs="Calibri"/>
          <w:sz w:val="24"/>
          <w:szCs w:val="24"/>
        </w:rPr>
      </w:pPr>
      <w:r w:rsidRPr="00BA0DB5">
        <w:rPr>
          <w:rFonts w:cs="Calibri"/>
          <w:sz w:val="24"/>
          <w:szCs w:val="24"/>
        </w:rPr>
        <w:t>Security precautions should, in the first instance, concentrate on adequate building security and sitting of the device in the office, and then may extend to simple lock down devices attached to a desk.</w:t>
      </w:r>
    </w:p>
    <w:p w14:paraId="736BD1C5" w14:textId="1405AFA4" w:rsidR="00D97EBD" w:rsidRPr="00BA0DB5" w:rsidRDefault="00D97EBD" w:rsidP="003874E5">
      <w:pPr>
        <w:pStyle w:val="ListParagraph"/>
        <w:numPr>
          <w:ilvl w:val="0"/>
          <w:numId w:val="37"/>
        </w:numPr>
        <w:rPr>
          <w:rFonts w:cs="Calibri"/>
          <w:sz w:val="24"/>
          <w:szCs w:val="24"/>
        </w:rPr>
      </w:pPr>
      <w:r w:rsidRPr="00BA0DB5">
        <w:rPr>
          <w:rFonts w:cs="Calibri"/>
          <w:sz w:val="24"/>
          <w:szCs w:val="24"/>
        </w:rPr>
        <w:lastRenderedPageBreak/>
        <w:t xml:space="preserve">All ICT hardware purchasing must be coordinated through Commercial Director. This ensures that equipment in use across TRN is consistent, meets appropriate standards and is compatible with existing equipment and network resources. All desktop computer equipment should be turned off when not being used for an extended period of time. </w:t>
      </w:r>
    </w:p>
    <w:p w14:paraId="701E0F05" w14:textId="392FDFAD" w:rsidR="00D97EBD" w:rsidRPr="00BA0DB5" w:rsidRDefault="00D97EBD" w:rsidP="003874E5">
      <w:pPr>
        <w:pStyle w:val="ListParagraph"/>
        <w:numPr>
          <w:ilvl w:val="0"/>
          <w:numId w:val="37"/>
        </w:numPr>
        <w:rPr>
          <w:rFonts w:cs="Calibri"/>
          <w:sz w:val="24"/>
          <w:szCs w:val="24"/>
        </w:rPr>
      </w:pPr>
      <w:r w:rsidRPr="00BA0DB5">
        <w:rPr>
          <w:rFonts w:cs="Calibri"/>
          <w:sz w:val="24"/>
          <w:szCs w:val="24"/>
        </w:rPr>
        <w:t xml:space="preserve">Equipment will be protected centrally by an Uninterruptible Power Supply (UPS) and where necessary controls must be in place to ensure a clean power supply by eliminating the impact of power spikes. </w:t>
      </w:r>
    </w:p>
    <w:p w14:paraId="4C332202" w14:textId="77777777" w:rsidR="00D97EBD" w:rsidRPr="004E38DF" w:rsidRDefault="00D97EBD" w:rsidP="003874E5">
      <w:pPr>
        <w:ind w:left="720" w:hanging="720"/>
        <w:rPr>
          <w:rFonts w:cs="Calibri"/>
          <w:sz w:val="24"/>
          <w:szCs w:val="24"/>
        </w:rPr>
      </w:pPr>
    </w:p>
    <w:p w14:paraId="57FD679E" w14:textId="7CA4B30E" w:rsidR="00D97EBD" w:rsidRPr="004E38DF" w:rsidRDefault="00D97EBD" w:rsidP="003874E5">
      <w:pPr>
        <w:rPr>
          <w:rFonts w:cs="Calibri"/>
          <w:b/>
          <w:sz w:val="24"/>
          <w:szCs w:val="24"/>
        </w:rPr>
      </w:pPr>
      <w:bookmarkStart w:id="2" w:name="_Toc203883343"/>
      <w:r w:rsidRPr="004E38DF">
        <w:rPr>
          <w:rFonts w:cs="Calibri"/>
          <w:sz w:val="24"/>
          <w:szCs w:val="24"/>
          <w:u w:val="single"/>
        </w:rPr>
        <w:t>Portable devices /Removable Media</w:t>
      </w:r>
      <w:bookmarkEnd w:id="2"/>
    </w:p>
    <w:p w14:paraId="41F288DF" w14:textId="6C4E1901" w:rsidR="00D97EBD" w:rsidRPr="00BA0DB5" w:rsidRDefault="00D97EBD" w:rsidP="003874E5">
      <w:pPr>
        <w:pStyle w:val="ListParagraph"/>
        <w:numPr>
          <w:ilvl w:val="0"/>
          <w:numId w:val="38"/>
        </w:numPr>
        <w:rPr>
          <w:rFonts w:cs="Calibri"/>
          <w:sz w:val="24"/>
          <w:szCs w:val="24"/>
        </w:rPr>
      </w:pPr>
      <w:r w:rsidRPr="00BA0DB5">
        <w:rPr>
          <w:rFonts w:cs="Calibri"/>
          <w:sz w:val="24"/>
          <w:szCs w:val="24"/>
        </w:rPr>
        <w:t>When not in use all portable devices such as laptop computers must be retained in a secure environment. This may include a lockable store cupboard with controlled access, or lockable metal cabinets in larger alarmed offices, but again with controlled access.</w:t>
      </w:r>
    </w:p>
    <w:p w14:paraId="277B9246" w14:textId="22FE40AF" w:rsidR="00D97EBD" w:rsidRPr="00BA0DB5" w:rsidRDefault="00D97EBD" w:rsidP="003874E5">
      <w:pPr>
        <w:pStyle w:val="ListParagraph"/>
        <w:numPr>
          <w:ilvl w:val="0"/>
          <w:numId w:val="38"/>
        </w:numPr>
        <w:rPr>
          <w:rFonts w:cs="Calibri"/>
          <w:sz w:val="24"/>
          <w:szCs w:val="24"/>
        </w:rPr>
      </w:pPr>
      <w:r w:rsidRPr="00BA0DB5">
        <w:rPr>
          <w:rFonts w:cs="Calibri"/>
          <w:sz w:val="24"/>
          <w:szCs w:val="24"/>
        </w:rPr>
        <w:t xml:space="preserve">When portable devices are taken off premises all Users must ensure that they take adequate precautions to protect the equipment against theft or accidental damage at all times, e.g. not left visible but locked away. </w:t>
      </w:r>
    </w:p>
    <w:p w14:paraId="0F79E634" w14:textId="197FDBB5" w:rsidR="00D97EBD" w:rsidRPr="00BA0DB5" w:rsidRDefault="00D97EBD" w:rsidP="003874E5">
      <w:pPr>
        <w:pStyle w:val="ListParagraph"/>
        <w:numPr>
          <w:ilvl w:val="0"/>
          <w:numId w:val="38"/>
        </w:numPr>
        <w:rPr>
          <w:rFonts w:cs="Calibri"/>
          <w:sz w:val="24"/>
          <w:szCs w:val="24"/>
        </w:rPr>
      </w:pPr>
      <w:r w:rsidRPr="00BA0DB5">
        <w:rPr>
          <w:rFonts w:cs="Calibri"/>
          <w:sz w:val="24"/>
          <w:szCs w:val="24"/>
        </w:rPr>
        <w:t xml:space="preserve">No portable devices must be left in an unattended vehicle at any time. </w:t>
      </w:r>
    </w:p>
    <w:p w14:paraId="3B7C670E" w14:textId="116D3453" w:rsidR="00D97EBD" w:rsidRPr="00BA0DB5" w:rsidRDefault="00D97EBD" w:rsidP="003874E5">
      <w:pPr>
        <w:pStyle w:val="ListParagraph"/>
        <w:numPr>
          <w:ilvl w:val="0"/>
          <w:numId w:val="38"/>
        </w:numPr>
        <w:rPr>
          <w:rFonts w:cs="Calibri"/>
          <w:sz w:val="24"/>
          <w:szCs w:val="24"/>
        </w:rPr>
      </w:pPr>
      <w:r w:rsidRPr="00BA0DB5">
        <w:rPr>
          <w:rFonts w:cs="Calibri"/>
          <w:sz w:val="24"/>
          <w:szCs w:val="24"/>
        </w:rPr>
        <w:t xml:space="preserve">The Managing Director must make users aware of insurance arrangements and the user’s obligations before allowing the device to be taken off the premises.  </w:t>
      </w:r>
    </w:p>
    <w:p w14:paraId="2E8A516A" w14:textId="2304FF33" w:rsidR="00D97EBD" w:rsidRPr="00BA0DB5" w:rsidRDefault="00D97EBD" w:rsidP="003874E5">
      <w:pPr>
        <w:pStyle w:val="ListParagraph"/>
        <w:numPr>
          <w:ilvl w:val="0"/>
          <w:numId w:val="38"/>
        </w:numPr>
        <w:rPr>
          <w:rFonts w:cs="Calibri"/>
          <w:sz w:val="24"/>
          <w:szCs w:val="24"/>
        </w:rPr>
      </w:pPr>
      <w:r w:rsidRPr="00BA0DB5">
        <w:rPr>
          <w:rFonts w:cs="Calibri"/>
          <w:sz w:val="24"/>
          <w:szCs w:val="24"/>
        </w:rPr>
        <w:t xml:space="preserve">Users who travel with TRN laptops must make regular backups of data contained on the laptop. </w:t>
      </w:r>
    </w:p>
    <w:p w14:paraId="37D0E75E" w14:textId="013AC1E1" w:rsidR="00D97EBD" w:rsidRPr="00BA0DB5" w:rsidRDefault="00D97EBD" w:rsidP="003874E5">
      <w:pPr>
        <w:pStyle w:val="ListParagraph"/>
        <w:numPr>
          <w:ilvl w:val="0"/>
          <w:numId w:val="38"/>
        </w:numPr>
        <w:rPr>
          <w:rFonts w:cs="Calibri"/>
          <w:sz w:val="24"/>
          <w:szCs w:val="24"/>
        </w:rPr>
      </w:pPr>
      <w:r w:rsidRPr="00BA0DB5">
        <w:rPr>
          <w:rFonts w:cs="Calibri"/>
          <w:sz w:val="24"/>
          <w:szCs w:val="24"/>
        </w:rPr>
        <w:t>Laptop computers must not be connected to the network unless anti-virus and malware software has been updated.</w:t>
      </w:r>
    </w:p>
    <w:p w14:paraId="59CF500A" w14:textId="30D57AAD" w:rsidR="00D97EBD" w:rsidRPr="00BA0DB5" w:rsidRDefault="00D97EBD" w:rsidP="003874E5">
      <w:pPr>
        <w:pStyle w:val="ListParagraph"/>
        <w:numPr>
          <w:ilvl w:val="0"/>
          <w:numId w:val="38"/>
        </w:numPr>
        <w:rPr>
          <w:rFonts w:cs="Calibri"/>
          <w:sz w:val="24"/>
          <w:szCs w:val="24"/>
        </w:rPr>
      </w:pPr>
      <w:r w:rsidRPr="00BA0DB5">
        <w:rPr>
          <w:rFonts w:cs="Calibri"/>
          <w:sz w:val="24"/>
          <w:szCs w:val="24"/>
        </w:rPr>
        <w:t xml:space="preserve">Records must be maintained within the department or service which detail their portable devices including type, serial number and software available, and include provision for signing out and return. </w:t>
      </w:r>
    </w:p>
    <w:p w14:paraId="013E6A9A" w14:textId="0C73052C" w:rsidR="00D97EBD" w:rsidRPr="00BA0DB5" w:rsidRDefault="00D97EBD" w:rsidP="003874E5">
      <w:pPr>
        <w:pStyle w:val="ListParagraph"/>
        <w:numPr>
          <w:ilvl w:val="0"/>
          <w:numId w:val="38"/>
        </w:numPr>
        <w:rPr>
          <w:rFonts w:cs="Calibri"/>
          <w:sz w:val="24"/>
          <w:szCs w:val="24"/>
        </w:rPr>
      </w:pPr>
      <w:r w:rsidRPr="00BA0DB5">
        <w:rPr>
          <w:rFonts w:cs="Calibri"/>
          <w:sz w:val="24"/>
          <w:szCs w:val="24"/>
        </w:rPr>
        <w:t>Portable devices must only be used in connection with authorised business use on behalf of TRN.</w:t>
      </w:r>
    </w:p>
    <w:p w14:paraId="681AE63D" w14:textId="339A180A" w:rsidR="00D97EBD" w:rsidRPr="00BA0DB5" w:rsidRDefault="00D97EBD" w:rsidP="003874E5">
      <w:pPr>
        <w:pStyle w:val="ListParagraph"/>
        <w:numPr>
          <w:ilvl w:val="0"/>
          <w:numId w:val="38"/>
        </w:numPr>
        <w:rPr>
          <w:rFonts w:cs="Calibri"/>
          <w:sz w:val="24"/>
          <w:szCs w:val="24"/>
        </w:rPr>
      </w:pPr>
      <w:r w:rsidRPr="00BA0DB5">
        <w:rPr>
          <w:rFonts w:cs="Calibri"/>
          <w:sz w:val="24"/>
          <w:szCs w:val="24"/>
        </w:rPr>
        <w:t xml:space="preserve">Portable devices must never contain any more data than is the absolute minimum required. </w:t>
      </w:r>
    </w:p>
    <w:p w14:paraId="68E9AAF7" w14:textId="3999142C" w:rsidR="00D97EBD" w:rsidRPr="00BA0DB5" w:rsidRDefault="00D97EBD" w:rsidP="003874E5">
      <w:pPr>
        <w:pStyle w:val="ListParagraph"/>
        <w:numPr>
          <w:ilvl w:val="0"/>
          <w:numId w:val="38"/>
        </w:numPr>
        <w:rPr>
          <w:rFonts w:cs="Calibri"/>
          <w:sz w:val="24"/>
          <w:szCs w:val="24"/>
        </w:rPr>
      </w:pPr>
      <w:r w:rsidRPr="00BA0DB5">
        <w:rPr>
          <w:rFonts w:cs="Calibri"/>
          <w:sz w:val="24"/>
          <w:szCs w:val="24"/>
        </w:rPr>
        <w:t>All computer consumables must be retained in a secure environment wherever possible and issued only for TRN’s business. Consumables must not be used for private purposes.</w:t>
      </w:r>
    </w:p>
    <w:p w14:paraId="1E6D6E87" w14:textId="77777777" w:rsidR="00D97EBD" w:rsidRPr="004E38DF" w:rsidRDefault="00D97EBD" w:rsidP="003874E5">
      <w:pPr>
        <w:rPr>
          <w:rFonts w:cs="Calibri"/>
          <w:sz w:val="24"/>
          <w:szCs w:val="24"/>
        </w:rPr>
      </w:pPr>
    </w:p>
    <w:p w14:paraId="6735F560" w14:textId="40A79BF9" w:rsidR="00D97EBD" w:rsidRPr="004E38DF" w:rsidRDefault="00D97EBD" w:rsidP="003874E5">
      <w:pPr>
        <w:ind w:left="720" w:hanging="720"/>
        <w:rPr>
          <w:rFonts w:cs="Calibri"/>
          <w:b/>
          <w:sz w:val="24"/>
          <w:szCs w:val="24"/>
        </w:rPr>
      </w:pPr>
      <w:r w:rsidRPr="004E38DF">
        <w:rPr>
          <w:rFonts w:cs="Calibri"/>
          <w:b/>
          <w:sz w:val="24"/>
          <w:szCs w:val="24"/>
        </w:rPr>
        <w:t>Installation of Software</w:t>
      </w:r>
    </w:p>
    <w:p w14:paraId="2CF93BB3" w14:textId="79177DF0" w:rsidR="00D97EBD" w:rsidRPr="00BA0DB5" w:rsidRDefault="00D97EBD" w:rsidP="003874E5">
      <w:pPr>
        <w:pStyle w:val="ListParagraph"/>
        <w:numPr>
          <w:ilvl w:val="0"/>
          <w:numId w:val="38"/>
        </w:numPr>
        <w:rPr>
          <w:rFonts w:cs="Calibri"/>
          <w:sz w:val="24"/>
          <w:szCs w:val="24"/>
        </w:rPr>
      </w:pPr>
      <w:r w:rsidRPr="00BA0DB5">
        <w:rPr>
          <w:rFonts w:cs="Calibri"/>
          <w:sz w:val="24"/>
          <w:szCs w:val="24"/>
        </w:rPr>
        <w:t xml:space="preserve">Only software for which TRN is licensed may be installed upon any company ICT device. It is the responsibility of each user to ensure that the correct licensing arrangements are followed when installing software. However, this is assumed to be correct when installation is arranged through IT support, who will retain records </w:t>
      </w:r>
      <w:r w:rsidRPr="00BA0DB5">
        <w:rPr>
          <w:rFonts w:cs="Calibri"/>
          <w:sz w:val="24"/>
          <w:szCs w:val="24"/>
        </w:rPr>
        <w:lastRenderedPageBreak/>
        <w:t>relating to current licences and software packages in use.  Unused software, bloatware and unnecessary Apps must be removed.</w:t>
      </w:r>
    </w:p>
    <w:p w14:paraId="30C2AC4E" w14:textId="15476244" w:rsidR="00D97EBD" w:rsidRPr="00BA0DB5" w:rsidRDefault="00D97EBD" w:rsidP="003874E5">
      <w:pPr>
        <w:pStyle w:val="ListParagraph"/>
        <w:numPr>
          <w:ilvl w:val="0"/>
          <w:numId w:val="38"/>
        </w:numPr>
        <w:rPr>
          <w:rFonts w:cs="Calibri"/>
          <w:sz w:val="24"/>
          <w:szCs w:val="24"/>
        </w:rPr>
      </w:pPr>
      <w:r w:rsidRPr="00BA0DB5">
        <w:rPr>
          <w:rFonts w:cs="Calibri"/>
          <w:sz w:val="24"/>
          <w:szCs w:val="24"/>
        </w:rPr>
        <w:t>Administrator accounts must be used to install software and not standard user accounts, as these must be separate.  IT Support must only use local administrator accounts for configuring new ICT devices.</w:t>
      </w:r>
    </w:p>
    <w:p w14:paraId="6C184BFC" w14:textId="6E918AC4" w:rsidR="00D97EBD" w:rsidRPr="00BA0DB5" w:rsidRDefault="00D97EBD" w:rsidP="003874E5">
      <w:pPr>
        <w:pStyle w:val="ListParagraph"/>
        <w:numPr>
          <w:ilvl w:val="0"/>
          <w:numId w:val="38"/>
        </w:numPr>
        <w:rPr>
          <w:rFonts w:cs="Calibri"/>
          <w:sz w:val="24"/>
          <w:szCs w:val="24"/>
        </w:rPr>
      </w:pPr>
      <w:r w:rsidRPr="00BA0DB5">
        <w:rPr>
          <w:rFonts w:cs="Calibri"/>
          <w:sz w:val="24"/>
          <w:szCs w:val="24"/>
        </w:rPr>
        <w:t>Appropriate action will be taken against any user found to have installed software that is not properly licensed or if the software is being used contrary to its license agreement.</w:t>
      </w:r>
    </w:p>
    <w:p w14:paraId="46A2ACA8" w14:textId="608566A8" w:rsidR="00D97EBD" w:rsidRDefault="00D97EBD" w:rsidP="003874E5">
      <w:pPr>
        <w:pStyle w:val="ListParagraph"/>
        <w:numPr>
          <w:ilvl w:val="0"/>
          <w:numId w:val="38"/>
        </w:numPr>
        <w:rPr>
          <w:rFonts w:cs="Calibri"/>
          <w:sz w:val="24"/>
          <w:szCs w:val="24"/>
        </w:rPr>
      </w:pPr>
      <w:r w:rsidRPr="00BA0DB5">
        <w:rPr>
          <w:rFonts w:cs="Calibri"/>
          <w:sz w:val="24"/>
          <w:szCs w:val="24"/>
        </w:rPr>
        <w:t>Modifications to existing software are generally discouraged, and in any case must be progressed through IT support and where appropriate be subject to Change Control procedures.</w:t>
      </w:r>
    </w:p>
    <w:p w14:paraId="4B89FB5B" w14:textId="77777777" w:rsidR="0011602A" w:rsidRDefault="0011602A" w:rsidP="0011602A">
      <w:pPr>
        <w:pStyle w:val="ListParagraph"/>
        <w:rPr>
          <w:rFonts w:cs="Calibri"/>
          <w:sz w:val="24"/>
          <w:szCs w:val="24"/>
        </w:rPr>
      </w:pPr>
    </w:p>
    <w:p w14:paraId="568989DC" w14:textId="3A78EF86" w:rsidR="0011602A" w:rsidRPr="0011602A" w:rsidRDefault="0011602A" w:rsidP="0011602A">
      <w:pPr>
        <w:rPr>
          <w:rFonts w:cs="Calibri"/>
          <w:b/>
          <w:sz w:val="24"/>
          <w:szCs w:val="24"/>
        </w:rPr>
      </w:pPr>
      <w:r>
        <w:rPr>
          <w:rFonts w:cs="Calibri"/>
          <w:b/>
          <w:sz w:val="24"/>
          <w:szCs w:val="24"/>
        </w:rPr>
        <w:t>Testing of technical facilities and measures</w:t>
      </w:r>
    </w:p>
    <w:p w14:paraId="661A441E" w14:textId="1F628CD6" w:rsidR="0011602A" w:rsidRPr="0011602A" w:rsidRDefault="0011602A" w:rsidP="0011602A">
      <w:pPr>
        <w:pStyle w:val="ListParagraph"/>
        <w:numPr>
          <w:ilvl w:val="0"/>
          <w:numId w:val="38"/>
        </w:numPr>
        <w:rPr>
          <w:rFonts w:cs="Calibri"/>
          <w:sz w:val="24"/>
          <w:szCs w:val="24"/>
        </w:rPr>
      </w:pPr>
      <w:r>
        <w:rPr>
          <w:rFonts w:cs="Calibri"/>
          <w:sz w:val="24"/>
          <w:szCs w:val="24"/>
        </w:rPr>
        <w:t xml:space="preserve">Train holds Cyber Essentials Plus accreditation and regularly </w:t>
      </w:r>
      <w:r w:rsidR="003A4374">
        <w:rPr>
          <w:rFonts w:cs="Calibri"/>
          <w:sz w:val="24"/>
          <w:szCs w:val="24"/>
        </w:rPr>
        <w:t xml:space="preserve">tests </w:t>
      </w:r>
      <w:r>
        <w:rPr>
          <w:rFonts w:cs="Calibri"/>
          <w:sz w:val="24"/>
          <w:szCs w:val="24"/>
        </w:rPr>
        <w:t xml:space="preserve">its technical facilities and measures to ensure Personal Data is stored securely, is accessible only to authorised personnel and can be </w:t>
      </w:r>
      <w:r w:rsidR="0095452F">
        <w:rPr>
          <w:rFonts w:cs="Calibri"/>
          <w:sz w:val="24"/>
          <w:szCs w:val="24"/>
        </w:rPr>
        <w:t xml:space="preserve">accessed and </w:t>
      </w:r>
      <w:r>
        <w:rPr>
          <w:rFonts w:cs="Calibri"/>
          <w:sz w:val="24"/>
          <w:szCs w:val="24"/>
        </w:rPr>
        <w:t>restored in a timely manner from backup facilities in the event of an incident.</w:t>
      </w:r>
    </w:p>
    <w:p w14:paraId="2251D25E" w14:textId="77777777" w:rsidR="00DC558D" w:rsidRDefault="00DC558D" w:rsidP="0084034F">
      <w:pPr>
        <w:pStyle w:val="Default"/>
        <w:rPr>
          <w:rFonts w:ascii="Calibri" w:hAnsi="Calibri"/>
          <w:color w:val="auto"/>
        </w:rPr>
      </w:pPr>
    </w:p>
    <w:p w14:paraId="38003545" w14:textId="77777777" w:rsidR="00DC558D" w:rsidRDefault="00000A19" w:rsidP="00000A19">
      <w:pPr>
        <w:pStyle w:val="Default"/>
        <w:numPr>
          <w:ilvl w:val="0"/>
          <w:numId w:val="16"/>
        </w:numPr>
        <w:rPr>
          <w:rFonts w:ascii="Calibri" w:hAnsi="Calibri"/>
          <w:b/>
          <w:color w:val="auto"/>
        </w:rPr>
      </w:pPr>
      <w:r>
        <w:rPr>
          <w:rFonts w:ascii="Calibri" w:hAnsi="Calibri"/>
          <w:b/>
          <w:color w:val="auto"/>
        </w:rPr>
        <w:tab/>
      </w:r>
      <w:r w:rsidR="00131F93">
        <w:rPr>
          <w:rFonts w:ascii="Calibri" w:hAnsi="Calibri"/>
          <w:b/>
          <w:color w:val="auto"/>
        </w:rPr>
        <w:t>PERSONAL DATA BREACH PROCEDURE</w:t>
      </w:r>
    </w:p>
    <w:p w14:paraId="7B0858BA" w14:textId="77777777" w:rsidR="00DC558D" w:rsidRDefault="00DC558D" w:rsidP="0084034F">
      <w:pPr>
        <w:pStyle w:val="Default"/>
        <w:rPr>
          <w:rFonts w:ascii="Calibri" w:hAnsi="Calibri"/>
          <w:b/>
          <w:color w:val="auto"/>
        </w:rPr>
      </w:pPr>
    </w:p>
    <w:p w14:paraId="0A40CE69" w14:textId="77777777" w:rsidR="00131F93" w:rsidRPr="0064734E" w:rsidRDefault="0064734E" w:rsidP="00131F93">
      <w:pPr>
        <w:pStyle w:val="Default"/>
        <w:rPr>
          <w:rFonts w:ascii="Calibri" w:hAnsi="Calibri"/>
          <w:b/>
          <w:color w:val="auto"/>
        </w:rPr>
      </w:pPr>
      <w:r w:rsidRPr="0064734E">
        <w:rPr>
          <w:rFonts w:ascii="Calibri" w:hAnsi="Calibri"/>
          <w:b/>
          <w:color w:val="auto"/>
        </w:rPr>
        <w:t xml:space="preserve">Breach definition </w:t>
      </w:r>
    </w:p>
    <w:p w14:paraId="733B48EA" w14:textId="77777777" w:rsidR="00131F93" w:rsidRPr="00131F93" w:rsidRDefault="00131F93" w:rsidP="00131F93">
      <w:pPr>
        <w:pStyle w:val="Default"/>
        <w:rPr>
          <w:rFonts w:ascii="Calibri" w:hAnsi="Calibri"/>
          <w:color w:val="auto"/>
        </w:rPr>
      </w:pPr>
    </w:p>
    <w:p w14:paraId="446930BE" w14:textId="77777777" w:rsidR="00131F93" w:rsidRPr="000F1E28" w:rsidRDefault="000F1E28" w:rsidP="00131F93">
      <w:pPr>
        <w:autoSpaceDE w:val="0"/>
        <w:autoSpaceDN w:val="0"/>
        <w:adjustRightInd w:val="0"/>
        <w:spacing w:after="0" w:line="240" w:lineRule="auto"/>
        <w:rPr>
          <w:rFonts w:ascii="Calibri" w:hAnsi="Calibri" w:cs="Arial"/>
          <w:sz w:val="24"/>
          <w:szCs w:val="24"/>
        </w:rPr>
      </w:pPr>
      <w:r w:rsidRPr="000F1E28">
        <w:rPr>
          <w:rFonts w:ascii="Calibri" w:hAnsi="Calibri" w:cs="Arial"/>
          <w:sz w:val="24"/>
          <w:szCs w:val="24"/>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14:paraId="127FCD0E" w14:textId="77777777" w:rsidR="000F1E28" w:rsidRPr="000F1E28" w:rsidRDefault="000F1E28" w:rsidP="00131F93">
      <w:pPr>
        <w:autoSpaceDE w:val="0"/>
        <w:autoSpaceDN w:val="0"/>
        <w:adjustRightInd w:val="0"/>
        <w:spacing w:after="0" w:line="240" w:lineRule="auto"/>
        <w:rPr>
          <w:rFonts w:ascii="Calibri" w:hAnsi="Calibri" w:cs="Arial"/>
          <w:sz w:val="24"/>
          <w:szCs w:val="24"/>
        </w:rPr>
      </w:pPr>
    </w:p>
    <w:p w14:paraId="4BEA585E" w14:textId="77777777" w:rsidR="000F1E28" w:rsidRPr="000F1E28" w:rsidRDefault="003A6C26" w:rsidP="00131F93">
      <w:pPr>
        <w:autoSpaceDE w:val="0"/>
        <w:autoSpaceDN w:val="0"/>
        <w:adjustRightInd w:val="0"/>
        <w:spacing w:after="0" w:line="240" w:lineRule="auto"/>
        <w:rPr>
          <w:rFonts w:ascii="Calibri" w:hAnsi="Calibri" w:cs="Arial"/>
          <w:sz w:val="24"/>
          <w:szCs w:val="24"/>
        </w:rPr>
      </w:pPr>
      <w:r>
        <w:rPr>
          <w:rFonts w:ascii="Calibri" w:hAnsi="Calibri" w:cs="Arial"/>
          <w:sz w:val="24"/>
          <w:szCs w:val="24"/>
        </w:rPr>
        <w:t>A p</w:t>
      </w:r>
      <w:r w:rsidR="000F1E28" w:rsidRPr="000F1E28">
        <w:rPr>
          <w:rFonts w:ascii="Calibri" w:hAnsi="Calibri" w:cs="Arial"/>
          <w:sz w:val="24"/>
          <w:szCs w:val="24"/>
        </w:rPr>
        <w:t>ersonal data breach can be broadly defined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14:paraId="784CF685" w14:textId="77777777" w:rsidR="000F1E28" w:rsidRDefault="000F1E28" w:rsidP="00131F93">
      <w:pPr>
        <w:autoSpaceDE w:val="0"/>
        <w:autoSpaceDN w:val="0"/>
        <w:adjustRightInd w:val="0"/>
        <w:spacing w:after="0" w:line="240" w:lineRule="auto"/>
        <w:rPr>
          <w:rFonts w:ascii="Calibri" w:hAnsi="Calibri" w:cs="Arial"/>
          <w:sz w:val="24"/>
          <w:szCs w:val="24"/>
        </w:rPr>
      </w:pPr>
    </w:p>
    <w:p w14:paraId="3B9A4D7E"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A non-exhaustive list of potential incidents is shown below: </w:t>
      </w:r>
    </w:p>
    <w:p w14:paraId="299BBA4F"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Unauthorised use of, access to or modification of personal data or information systems </w:t>
      </w:r>
    </w:p>
    <w:p w14:paraId="564732E1"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Unauthorised disclosure of personal or sensitive data (either deliberate or through not following proper procedures and processes for the security of data) </w:t>
      </w:r>
    </w:p>
    <w:p w14:paraId="0477B4D6"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Improper sharing of data, or not taking appropriate steps to secure data when transmitting data within the organisation or to authorised agencies </w:t>
      </w:r>
    </w:p>
    <w:p w14:paraId="7F613A13"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Loss or theft of confidential or sensitive data or equipment on which data is stored (e.g. </w:t>
      </w:r>
      <w:r w:rsidR="00CD12F3">
        <w:rPr>
          <w:rFonts w:ascii="Calibri" w:hAnsi="Calibri" w:cs="Arial"/>
          <w:sz w:val="24"/>
          <w:szCs w:val="24"/>
        </w:rPr>
        <w:t>USB</w:t>
      </w:r>
      <w:r w:rsidRPr="00131F93">
        <w:rPr>
          <w:rFonts w:ascii="Calibri" w:hAnsi="Calibri" w:cs="Arial"/>
          <w:sz w:val="24"/>
          <w:szCs w:val="24"/>
        </w:rPr>
        <w:t xml:space="preserve"> pen drive, laptop, tablet, mobile phone) </w:t>
      </w:r>
    </w:p>
    <w:p w14:paraId="4FFDDDEB"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Attempts (successful or otherwise) to gain unauthorised access to information or IT systems </w:t>
      </w:r>
    </w:p>
    <w:p w14:paraId="59375351"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lastRenderedPageBreak/>
        <w:t xml:space="preserve">Human error </w:t>
      </w:r>
    </w:p>
    <w:p w14:paraId="3A842730"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Unforeseen circumstances e.g. fire or flood – resulting in data loss </w:t>
      </w:r>
    </w:p>
    <w:p w14:paraId="7AE03154" w14:textId="77777777" w:rsidR="00131F93" w:rsidRPr="00131F93" w:rsidRDefault="00131F93" w:rsidP="00131F93">
      <w:pPr>
        <w:pStyle w:val="ListParagraph"/>
        <w:numPr>
          <w:ilvl w:val="0"/>
          <w:numId w:val="11"/>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Hacking attack </w:t>
      </w:r>
    </w:p>
    <w:p w14:paraId="05D15C01"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4BC348D6" w14:textId="77777777" w:rsidR="00131F93" w:rsidRDefault="00B651C5" w:rsidP="00131F93">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Train </w:t>
      </w:r>
      <w:r w:rsidR="00131F93" w:rsidRPr="00131F93">
        <w:rPr>
          <w:rFonts w:ascii="Calibri" w:hAnsi="Calibri" w:cs="Arial"/>
          <w:sz w:val="24"/>
          <w:szCs w:val="24"/>
        </w:rPr>
        <w:t xml:space="preserve">takes the following measures to mitigate any risk of data loss: </w:t>
      </w:r>
    </w:p>
    <w:p w14:paraId="1DCE159B" w14:textId="77777777" w:rsidR="00B651C5" w:rsidRPr="00131F93" w:rsidRDefault="00B651C5" w:rsidP="00131F93">
      <w:pPr>
        <w:autoSpaceDE w:val="0"/>
        <w:autoSpaceDN w:val="0"/>
        <w:adjustRightInd w:val="0"/>
        <w:spacing w:after="0" w:line="240" w:lineRule="auto"/>
        <w:rPr>
          <w:rFonts w:ascii="Calibri" w:hAnsi="Calibri" w:cs="Arial"/>
          <w:sz w:val="24"/>
          <w:szCs w:val="24"/>
        </w:rPr>
      </w:pPr>
    </w:p>
    <w:p w14:paraId="061FA950" w14:textId="77777777" w:rsidR="00131F93" w:rsidRPr="00131F93" w:rsidRDefault="00131F93" w:rsidP="00131F93">
      <w:pPr>
        <w:pStyle w:val="ListParagraph"/>
        <w:numPr>
          <w:ilvl w:val="0"/>
          <w:numId w:val="12"/>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Implements robust policies and procedures </w:t>
      </w:r>
    </w:p>
    <w:p w14:paraId="07AF18EA" w14:textId="77777777" w:rsidR="00131F93" w:rsidRPr="00131F93" w:rsidRDefault="00131F93" w:rsidP="00131F93">
      <w:pPr>
        <w:pStyle w:val="ListParagraph"/>
        <w:numPr>
          <w:ilvl w:val="0"/>
          <w:numId w:val="12"/>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Ensures relevant training is undertaken by all staff </w:t>
      </w:r>
    </w:p>
    <w:p w14:paraId="635B7AFC" w14:textId="77777777" w:rsidR="00131F93" w:rsidRPr="00131F93" w:rsidRDefault="00131F93" w:rsidP="00131F93">
      <w:pPr>
        <w:pStyle w:val="ListParagraph"/>
        <w:numPr>
          <w:ilvl w:val="0"/>
          <w:numId w:val="12"/>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The use of lockable cupboards (restricted access to keys) </w:t>
      </w:r>
    </w:p>
    <w:p w14:paraId="4789F54E" w14:textId="77777777" w:rsidR="00131F93" w:rsidRPr="00131F93" w:rsidRDefault="00131F93" w:rsidP="00131F93">
      <w:pPr>
        <w:pStyle w:val="ListParagraph"/>
        <w:numPr>
          <w:ilvl w:val="0"/>
          <w:numId w:val="12"/>
        </w:num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Password protection on personal information files </w:t>
      </w:r>
    </w:p>
    <w:p w14:paraId="1294906C"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Setting up computer systems to allow restricted access to certain areas </w:t>
      </w:r>
    </w:p>
    <w:p w14:paraId="687545F7"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Not allowing personal data to be taken off site (as hard copy, on laptop or on memory stick) without adequate safeguarding e.g. encryption </w:t>
      </w:r>
    </w:p>
    <w:p w14:paraId="760A008D"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Where personal data can be taken off site, instruction are provided on safe keeping </w:t>
      </w:r>
    </w:p>
    <w:p w14:paraId="78C409AB" w14:textId="53EEB629"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Appropriate security data backup procedu</w:t>
      </w:r>
      <w:r w:rsidR="00382C16">
        <w:rPr>
          <w:rFonts w:ascii="Calibri" w:hAnsi="Calibri" w:cs="Arial"/>
          <w:sz w:val="24"/>
          <w:szCs w:val="24"/>
        </w:rPr>
        <w:t>res are implemented and tested</w:t>
      </w:r>
    </w:p>
    <w:p w14:paraId="7CC3ED39" w14:textId="1800EF07" w:rsidR="00382C16" w:rsidRDefault="00382C16" w:rsidP="00131F93">
      <w:pPr>
        <w:pStyle w:val="ListParagraph"/>
        <w:numPr>
          <w:ilvl w:val="0"/>
          <w:numId w:val="12"/>
        </w:numPr>
        <w:autoSpaceDE w:val="0"/>
        <w:autoSpaceDN w:val="0"/>
        <w:adjustRightInd w:val="0"/>
        <w:spacing w:after="34" w:line="240" w:lineRule="auto"/>
        <w:rPr>
          <w:rFonts w:ascii="Calibri" w:hAnsi="Calibri" w:cs="Arial"/>
          <w:sz w:val="24"/>
          <w:szCs w:val="24"/>
        </w:rPr>
      </w:pPr>
      <w:r>
        <w:rPr>
          <w:rFonts w:ascii="Calibri" w:hAnsi="Calibri" w:cs="Arial"/>
          <w:sz w:val="24"/>
          <w:szCs w:val="24"/>
        </w:rPr>
        <w:t>Regularly tests, assesses and evaluates the effectiveness of technical facilities and measures</w:t>
      </w:r>
    </w:p>
    <w:p w14:paraId="13B3ED6B"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Password protected attachments are used for the transmission of personal data sent by email </w:t>
      </w:r>
    </w:p>
    <w:p w14:paraId="78A7E4EE"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Robust and reliable IT security features </w:t>
      </w:r>
    </w:p>
    <w:p w14:paraId="5C066E1A"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Robust secure on site IT storage facility </w:t>
      </w:r>
    </w:p>
    <w:p w14:paraId="7DBACE28"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Ensure robust data sharing agreements exist </w:t>
      </w:r>
    </w:p>
    <w:p w14:paraId="0283D842" w14:textId="77777777" w:rsidR="00131F93" w:rsidRPr="00131F93" w:rsidRDefault="00131F93" w:rsidP="00131F93">
      <w:pPr>
        <w:pStyle w:val="ListParagraph"/>
        <w:numPr>
          <w:ilvl w:val="0"/>
          <w:numId w:val="12"/>
        </w:numPr>
        <w:autoSpaceDE w:val="0"/>
        <w:autoSpaceDN w:val="0"/>
        <w:adjustRightInd w:val="0"/>
        <w:spacing w:after="34" w:line="240" w:lineRule="auto"/>
        <w:rPr>
          <w:rFonts w:ascii="Calibri" w:hAnsi="Calibri" w:cs="Arial"/>
          <w:sz w:val="24"/>
          <w:szCs w:val="24"/>
        </w:rPr>
      </w:pPr>
      <w:r w:rsidRPr="00131F93">
        <w:rPr>
          <w:rFonts w:ascii="Calibri" w:hAnsi="Calibri" w:cs="Arial"/>
          <w:sz w:val="24"/>
          <w:szCs w:val="24"/>
        </w:rPr>
        <w:t xml:space="preserve">Ensure access controls are relevant to staffing needs and re assess where required </w:t>
      </w:r>
    </w:p>
    <w:p w14:paraId="170C1C0B" w14:textId="2FDEA659" w:rsidR="00131F93" w:rsidRPr="00131F93" w:rsidRDefault="00131F93" w:rsidP="00131F93">
      <w:pPr>
        <w:pStyle w:val="ListParagraph"/>
        <w:numPr>
          <w:ilvl w:val="0"/>
          <w:numId w:val="12"/>
        </w:num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Measures to ensure safe transfers of data outside of the </w:t>
      </w:r>
      <w:r w:rsidR="00A15266">
        <w:rPr>
          <w:rFonts w:ascii="Calibri" w:hAnsi="Calibri" w:cs="Arial"/>
          <w:sz w:val="24"/>
          <w:szCs w:val="24"/>
        </w:rPr>
        <w:t xml:space="preserve">UK </w:t>
      </w:r>
      <w:r w:rsidRPr="00131F93">
        <w:rPr>
          <w:rFonts w:ascii="Calibri" w:hAnsi="Calibri" w:cs="Arial"/>
          <w:sz w:val="24"/>
          <w:szCs w:val="24"/>
        </w:rPr>
        <w:t xml:space="preserve">where cross border sharing is </w:t>
      </w:r>
      <w:r w:rsidR="00382C16">
        <w:rPr>
          <w:rFonts w:ascii="Calibri" w:hAnsi="Calibri" w:cs="Arial"/>
          <w:sz w:val="24"/>
          <w:szCs w:val="24"/>
        </w:rPr>
        <w:t>necessary.</w:t>
      </w:r>
    </w:p>
    <w:p w14:paraId="469C9117"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7F76E795" w14:textId="77777777" w:rsidR="00A369BA" w:rsidRDefault="00A369BA" w:rsidP="00131F93">
      <w:pPr>
        <w:autoSpaceDE w:val="0"/>
        <w:autoSpaceDN w:val="0"/>
        <w:adjustRightInd w:val="0"/>
        <w:spacing w:after="0" w:line="240" w:lineRule="auto"/>
        <w:rPr>
          <w:rFonts w:ascii="Calibri" w:hAnsi="Calibri" w:cs="Arial"/>
          <w:b/>
          <w:sz w:val="24"/>
          <w:szCs w:val="24"/>
        </w:rPr>
      </w:pPr>
    </w:p>
    <w:p w14:paraId="0F9F433B" w14:textId="77777777" w:rsidR="00131F93" w:rsidRPr="0064734E" w:rsidRDefault="0064734E" w:rsidP="00131F93">
      <w:pPr>
        <w:autoSpaceDE w:val="0"/>
        <w:autoSpaceDN w:val="0"/>
        <w:adjustRightInd w:val="0"/>
        <w:spacing w:after="0" w:line="240" w:lineRule="auto"/>
        <w:rPr>
          <w:rFonts w:ascii="Calibri" w:hAnsi="Calibri" w:cs="Arial"/>
          <w:b/>
          <w:sz w:val="24"/>
          <w:szCs w:val="24"/>
        </w:rPr>
      </w:pPr>
      <w:r w:rsidRPr="00131F93">
        <w:rPr>
          <w:rFonts w:ascii="Calibri" w:hAnsi="Calibri" w:cs="Arial"/>
          <w:b/>
          <w:sz w:val="24"/>
          <w:szCs w:val="24"/>
        </w:rPr>
        <w:t xml:space="preserve">Reporting an incident </w:t>
      </w:r>
    </w:p>
    <w:p w14:paraId="6BE2EAE6"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7B5A69CB"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All staff are responsible for reporting a data breach or</w:t>
      </w:r>
      <w:r w:rsidR="00DC7601">
        <w:rPr>
          <w:rFonts w:ascii="Calibri" w:hAnsi="Calibri" w:cs="Arial"/>
          <w:sz w:val="24"/>
          <w:szCs w:val="24"/>
        </w:rPr>
        <w:t xml:space="preserve"> an</w:t>
      </w:r>
      <w:r w:rsidRPr="00131F93">
        <w:rPr>
          <w:rFonts w:ascii="Calibri" w:hAnsi="Calibri" w:cs="Arial"/>
          <w:sz w:val="24"/>
          <w:szCs w:val="24"/>
        </w:rPr>
        <w:t xml:space="preserve"> information security incident, or suspected incident. The incident must be reported immediately it is known or suspected to the person identified as holding the responsibilities of the Data Protection Officer</w:t>
      </w:r>
      <w:r w:rsidR="00DC4A23">
        <w:rPr>
          <w:rFonts w:ascii="Calibri" w:hAnsi="Calibri" w:cs="Arial"/>
          <w:sz w:val="24"/>
          <w:szCs w:val="24"/>
        </w:rPr>
        <w:t xml:space="preserve"> (DPO)</w:t>
      </w:r>
      <w:r w:rsidRPr="00131F93">
        <w:rPr>
          <w:rFonts w:ascii="Calibri" w:hAnsi="Calibri" w:cs="Arial"/>
          <w:sz w:val="24"/>
          <w:szCs w:val="24"/>
        </w:rPr>
        <w:t xml:space="preserve">. Incidents should also be reported by the individual to their line management or supervisor. </w:t>
      </w:r>
    </w:p>
    <w:p w14:paraId="569994D8"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If an incident occurs outside of normal working hours, it should be reported as soon as is practicable. </w:t>
      </w:r>
    </w:p>
    <w:p w14:paraId="5CF0054C"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7F0824D9" w14:textId="77777777" w:rsidR="00DC4A2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An incident report must be completed by the individual who reports the incident. An i</w:t>
      </w:r>
      <w:r w:rsidR="00DC4A23">
        <w:rPr>
          <w:rFonts w:ascii="Calibri" w:hAnsi="Calibri" w:cs="Arial"/>
          <w:sz w:val="24"/>
          <w:szCs w:val="24"/>
        </w:rPr>
        <w:t xml:space="preserve">ncident report form is </w:t>
      </w:r>
      <w:r w:rsidR="00DC4A23" w:rsidRPr="00AB04BC">
        <w:rPr>
          <w:rFonts w:ascii="Calibri" w:hAnsi="Calibri" w:cs="Arial"/>
          <w:sz w:val="24"/>
          <w:szCs w:val="24"/>
        </w:rPr>
        <w:t xml:space="preserve">located on Train’s internal network ‘Procedures’ drive.  </w:t>
      </w:r>
    </w:p>
    <w:p w14:paraId="767A9CC7" w14:textId="77777777" w:rsidR="00131F93" w:rsidRDefault="00131F93" w:rsidP="00131F93">
      <w:pPr>
        <w:autoSpaceDE w:val="0"/>
        <w:autoSpaceDN w:val="0"/>
        <w:adjustRightInd w:val="0"/>
        <w:spacing w:after="0" w:line="240" w:lineRule="auto"/>
        <w:rPr>
          <w:rFonts w:ascii="Calibri" w:hAnsi="Calibri" w:cs="Arial"/>
          <w:sz w:val="24"/>
          <w:szCs w:val="24"/>
        </w:rPr>
      </w:pPr>
    </w:p>
    <w:p w14:paraId="438CE86B" w14:textId="77777777" w:rsidR="00131F93" w:rsidRPr="0064734E" w:rsidRDefault="0064734E" w:rsidP="00131F93">
      <w:pPr>
        <w:autoSpaceDE w:val="0"/>
        <w:autoSpaceDN w:val="0"/>
        <w:adjustRightInd w:val="0"/>
        <w:spacing w:after="0" w:line="240" w:lineRule="auto"/>
        <w:rPr>
          <w:rFonts w:ascii="Calibri" w:hAnsi="Calibri" w:cs="Arial"/>
          <w:b/>
          <w:sz w:val="24"/>
          <w:szCs w:val="24"/>
        </w:rPr>
      </w:pPr>
      <w:r w:rsidRPr="00131F93">
        <w:rPr>
          <w:rFonts w:ascii="Calibri" w:hAnsi="Calibri" w:cs="Arial"/>
          <w:b/>
          <w:sz w:val="24"/>
          <w:szCs w:val="24"/>
        </w:rPr>
        <w:t xml:space="preserve">Containment and recovery </w:t>
      </w:r>
    </w:p>
    <w:p w14:paraId="0FBD34AE"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689AA896"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DPO will first determine if a data breach has occurred and if the breach is still occurring. If a breach has occurred and is still occurring, then the appropriate steps will be taken to stop the breach immediately and to minimise the effect of the breach. </w:t>
      </w:r>
    </w:p>
    <w:p w14:paraId="1042773C"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60E4EC1F"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An initial assessment will be made by the DPO in liaison with any relevant resources to establish the severity of the breach, assess the risk, and to determine who will take the lead </w:t>
      </w:r>
      <w:r w:rsidRPr="00131F93">
        <w:rPr>
          <w:rFonts w:ascii="Calibri" w:hAnsi="Calibri" w:cs="Arial"/>
          <w:sz w:val="24"/>
          <w:szCs w:val="24"/>
        </w:rPr>
        <w:lastRenderedPageBreak/>
        <w:t xml:space="preserve">in investigating the breach. This will depend on the nature of the breach. Reference may be made to the Disciplinary Policy if required. </w:t>
      </w:r>
    </w:p>
    <w:p w14:paraId="49434B5C"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35AEEA0E"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An Investigating Officer (IO) will be appointed and will determine what can be done to contain the breach. The IO will establish who needs to be notified as part of the initial containment, informing relevant authorities which may include the police, supervisory authorities, and individuals depending on the severity of the breach and the level of risk to individuals. </w:t>
      </w:r>
    </w:p>
    <w:p w14:paraId="1255E891"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04C7AF1D"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IO will work with relevant resources to determine the course of action to be taken to ensure a resolution to the incident </w:t>
      </w:r>
    </w:p>
    <w:p w14:paraId="7B9593FE" w14:textId="77777777" w:rsidR="00131F93" w:rsidRDefault="00131F93" w:rsidP="00131F93">
      <w:pPr>
        <w:autoSpaceDE w:val="0"/>
        <w:autoSpaceDN w:val="0"/>
        <w:adjustRightInd w:val="0"/>
        <w:spacing w:after="0" w:line="240" w:lineRule="auto"/>
        <w:rPr>
          <w:rFonts w:ascii="Calibri" w:hAnsi="Calibri" w:cs="Arial"/>
          <w:sz w:val="24"/>
          <w:szCs w:val="24"/>
        </w:rPr>
      </w:pPr>
    </w:p>
    <w:p w14:paraId="345B7AC6" w14:textId="77777777" w:rsidR="00A369BA" w:rsidRDefault="00A369BA" w:rsidP="00131F93">
      <w:pPr>
        <w:autoSpaceDE w:val="0"/>
        <w:autoSpaceDN w:val="0"/>
        <w:adjustRightInd w:val="0"/>
        <w:spacing w:after="0" w:line="240" w:lineRule="auto"/>
        <w:rPr>
          <w:rFonts w:ascii="Calibri" w:hAnsi="Calibri" w:cs="Arial"/>
          <w:b/>
          <w:sz w:val="24"/>
          <w:szCs w:val="24"/>
        </w:rPr>
      </w:pPr>
    </w:p>
    <w:p w14:paraId="72FD80B8" w14:textId="52EB55A4" w:rsidR="00131F93" w:rsidRPr="00131F93" w:rsidRDefault="0064734E" w:rsidP="001A056C">
      <w:pPr>
        <w:rPr>
          <w:rFonts w:ascii="Calibri" w:hAnsi="Calibri" w:cs="Arial"/>
          <w:b/>
          <w:sz w:val="24"/>
          <w:szCs w:val="24"/>
        </w:rPr>
      </w:pPr>
      <w:r w:rsidRPr="00131F93">
        <w:rPr>
          <w:rFonts w:ascii="Calibri" w:hAnsi="Calibri" w:cs="Arial"/>
          <w:b/>
          <w:sz w:val="24"/>
          <w:szCs w:val="24"/>
        </w:rPr>
        <w:t xml:space="preserve">Investigation and risk assessment </w:t>
      </w:r>
    </w:p>
    <w:p w14:paraId="024013CD" w14:textId="77777777" w:rsidR="00131F93" w:rsidRDefault="00131F93" w:rsidP="00131F93">
      <w:pPr>
        <w:autoSpaceDE w:val="0"/>
        <w:autoSpaceDN w:val="0"/>
        <w:adjustRightInd w:val="0"/>
        <w:spacing w:after="0" w:line="240" w:lineRule="auto"/>
        <w:rPr>
          <w:rFonts w:ascii="Calibri" w:hAnsi="Calibri" w:cs="Arial"/>
          <w:sz w:val="24"/>
          <w:szCs w:val="24"/>
        </w:rPr>
      </w:pPr>
    </w:p>
    <w:p w14:paraId="6F4443CF"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An investigation will be undertaken by the IO immediately (supported by the DPO and other resources) and wherever possible within 24 hours of the breach being discovered/reported. </w:t>
      </w:r>
    </w:p>
    <w:p w14:paraId="28EA6014"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IO will investigate the breach and assess the risk associated with it. This will include the potential adverse consequences for individuals, how serious or substantial the risks are, and how likely they are to occur. The impact on </w:t>
      </w:r>
      <w:r w:rsidR="00993BEF">
        <w:rPr>
          <w:rFonts w:ascii="Calibri" w:hAnsi="Calibri" w:cs="Arial"/>
          <w:sz w:val="24"/>
          <w:szCs w:val="24"/>
        </w:rPr>
        <w:t xml:space="preserve">Train </w:t>
      </w:r>
      <w:r w:rsidRPr="00131F93">
        <w:rPr>
          <w:rFonts w:ascii="Calibri" w:hAnsi="Calibri" w:cs="Arial"/>
          <w:sz w:val="24"/>
          <w:szCs w:val="24"/>
        </w:rPr>
        <w:t xml:space="preserve">should also be assessed. </w:t>
      </w:r>
    </w:p>
    <w:p w14:paraId="42749DD5" w14:textId="77777777" w:rsidR="00131F93" w:rsidRDefault="00131F93" w:rsidP="00730799">
      <w:pPr>
        <w:autoSpaceDE w:val="0"/>
        <w:autoSpaceDN w:val="0"/>
        <w:adjustRightInd w:val="0"/>
        <w:spacing w:after="0" w:line="240" w:lineRule="auto"/>
        <w:rPr>
          <w:rFonts w:ascii="Calibri" w:hAnsi="Calibri" w:cs="Arial"/>
          <w:sz w:val="24"/>
          <w:szCs w:val="24"/>
        </w:rPr>
      </w:pPr>
      <w:r w:rsidRPr="00730799">
        <w:rPr>
          <w:rFonts w:ascii="Calibri" w:hAnsi="Calibri" w:cs="Arial"/>
          <w:sz w:val="24"/>
          <w:szCs w:val="24"/>
        </w:rPr>
        <w:t xml:space="preserve">The investigation should take account of the following: </w:t>
      </w:r>
    </w:p>
    <w:p w14:paraId="0ED7C18F" w14:textId="77777777" w:rsidR="00730799" w:rsidRPr="00730799" w:rsidRDefault="00730799" w:rsidP="00730799">
      <w:pPr>
        <w:autoSpaceDE w:val="0"/>
        <w:autoSpaceDN w:val="0"/>
        <w:adjustRightInd w:val="0"/>
        <w:spacing w:after="0" w:line="240" w:lineRule="auto"/>
        <w:rPr>
          <w:rFonts w:ascii="Calibri" w:hAnsi="Calibri" w:cs="Arial"/>
          <w:sz w:val="24"/>
          <w:szCs w:val="24"/>
        </w:rPr>
      </w:pPr>
    </w:p>
    <w:p w14:paraId="062941E0"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The type of data involved </w:t>
      </w:r>
    </w:p>
    <w:p w14:paraId="77D0E751"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The sensitivity of the data </w:t>
      </w:r>
    </w:p>
    <w:p w14:paraId="2447106E"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The current protection in place </w:t>
      </w:r>
    </w:p>
    <w:p w14:paraId="554E0521"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How did the breach occur (e.g. was data lost or stolen)? </w:t>
      </w:r>
    </w:p>
    <w:p w14:paraId="2D27B388"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How could the data be used by a third party (illegal or inappropriate use)? </w:t>
      </w:r>
    </w:p>
    <w:p w14:paraId="671F3B80"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Who is affected, numbers involved, potential effects on these data subjects </w:t>
      </w:r>
    </w:p>
    <w:p w14:paraId="343A8833"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Impact on </w:t>
      </w:r>
      <w:r w:rsidR="004C5D19">
        <w:rPr>
          <w:rFonts w:ascii="Calibri" w:hAnsi="Calibri" w:cs="Arial"/>
          <w:sz w:val="24"/>
          <w:szCs w:val="24"/>
        </w:rPr>
        <w:t>Train</w:t>
      </w:r>
    </w:p>
    <w:p w14:paraId="4487D92E" w14:textId="77777777" w:rsidR="00131F93" w:rsidRPr="00131F93" w:rsidRDefault="00131F93" w:rsidP="00131F93">
      <w:pPr>
        <w:pStyle w:val="ListParagraph"/>
        <w:numPr>
          <w:ilvl w:val="0"/>
          <w:numId w:val="13"/>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Wider consequences to the breach under GDPR </w:t>
      </w:r>
    </w:p>
    <w:p w14:paraId="2AA38C95" w14:textId="77777777" w:rsidR="00131F93" w:rsidRPr="00131F93" w:rsidRDefault="00131F93" w:rsidP="00131F93">
      <w:pPr>
        <w:pStyle w:val="ListParagraph"/>
        <w:numPr>
          <w:ilvl w:val="0"/>
          <w:numId w:val="13"/>
        </w:num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Who to inform </w:t>
      </w:r>
    </w:p>
    <w:p w14:paraId="6A569AED" w14:textId="77777777" w:rsidR="0011602A" w:rsidRDefault="0011602A" w:rsidP="00131F93">
      <w:pPr>
        <w:autoSpaceDE w:val="0"/>
        <w:autoSpaceDN w:val="0"/>
        <w:adjustRightInd w:val="0"/>
        <w:spacing w:after="0" w:line="240" w:lineRule="auto"/>
        <w:rPr>
          <w:rFonts w:ascii="Calibri" w:hAnsi="Calibri" w:cs="Arial"/>
          <w:b/>
          <w:sz w:val="24"/>
          <w:szCs w:val="24"/>
        </w:rPr>
      </w:pPr>
    </w:p>
    <w:p w14:paraId="27E0DAD5" w14:textId="77777777" w:rsidR="00A1566E" w:rsidRDefault="00A1566E" w:rsidP="00131F93">
      <w:pPr>
        <w:autoSpaceDE w:val="0"/>
        <w:autoSpaceDN w:val="0"/>
        <w:adjustRightInd w:val="0"/>
        <w:spacing w:after="0" w:line="240" w:lineRule="auto"/>
        <w:rPr>
          <w:rFonts w:ascii="Calibri" w:hAnsi="Calibri" w:cs="Arial"/>
          <w:b/>
          <w:sz w:val="24"/>
          <w:szCs w:val="24"/>
        </w:rPr>
      </w:pPr>
    </w:p>
    <w:p w14:paraId="7D23227E" w14:textId="77777777" w:rsidR="00131F93" w:rsidRPr="0064734E" w:rsidRDefault="0064734E" w:rsidP="00131F93">
      <w:pPr>
        <w:autoSpaceDE w:val="0"/>
        <w:autoSpaceDN w:val="0"/>
        <w:adjustRightInd w:val="0"/>
        <w:spacing w:after="0" w:line="240" w:lineRule="auto"/>
        <w:rPr>
          <w:rFonts w:ascii="Calibri" w:hAnsi="Calibri" w:cs="Arial"/>
          <w:b/>
          <w:sz w:val="24"/>
          <w:szCs w:val="24"/>
        </w:rPr>
      </w:pPr>
      <w:r w:rsidRPr="00131F93">
        <w:rPr>
          <w:rFonts w:ascii="Calibri" w:hAnsi="Calibri" w:cs="Arial"/>
          <w:b/>
          <w:sz w:val="24"/>
          <w:szCs w:val="24"/>
        </w:rPr>
        <w:t xml:space="preserve">Notification </w:t>
      </w:r>
    </w:p>
    <w:p w14:paraId="47EF427F"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40D6CC64"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IO and/or the DPO, will determine who needs to be notified of the breach. A notifiable breach must be reported to the Information Commissioner’s Office (ICO) within 72 hours of </w:t>
      </w:r>
      <w:r w:rsidR="0064734E">
        <w:rPr>
          <w:rFonts w:ascii="Calibri" w:hAnsi="Calibri" w:cs="Arial"/>
          <w:sz w:val="24"/>
          <w:szCs w:val="24"/>
        </w:rPr>
        <w:t xml:space="preserve">Train </w:t>
      </w:r>
      <w:r w:rsidRPr="00131F93">
        <w:rPr>
          <w:rFonts w:ascii="Calibri" w:hAnsi="Calibri" w:cs="Arial"/>
          <w:sz w:val="24"/>
          <w:szCs w:val="24"/>
        </w:rPr>
        <w:t xml:space="preserve">becoming aware of a breach. </w:t>
      </w:r>
    </w:p>
    <w:p w14:paraId="0B6BF265" w14:textId="77777777" w:rsidR="0064734E" w:rsidRDefault="0064734E" w:rsidP="00131F93">
      <w:pPr>
        <w:autoSpaceDE w:val="0"/>
        <w:autoSpaceDN w:val="0"/>
        <w:adjustRightInd w:val="0"/>
        <w:spacing w:after="0" w:line="240" w:lineRule="auto"/>
        <w:rPr>
          <w:rFonts w:ascii="Calibri" w:hAnsi="Calibri" w:cs="Arial"/>
          <w:sz w:val="24"/>
          <w:szCs w:val="24"/>
        </w:rPr>
      </w:pPr>
    </w:p>
    <w:p w14:paraId="473ECCE8"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Every incident should be assessed individually, but the following should be considered as part of the decision to notify: </w:t>
      </w:r>
    </w:p>
    <w:p w14:paraId="4F47AD4F"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0BD07F0D" w14:textId="77777777" w:rsidR="00131F93" w:rsidRP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Whether there are any legal/contractual obligations to notify </w:t>
      </w:r>
    </w:p>
    <w:p w14:paraId="58A6D6E9" w14:textId="77777777" w:rsidR="00131F93" w:rsidRP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Whether notification would assist the affected individuals to mitigate their risks </w:t>
      </w:r>
    </w:p>
    <w:p w14:paraId="138F8389" w14:textId="77777777" w:rsidR="00131F93" w:rsidRP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Whether notification would prevent further unlawful use of data </w:t>
      </w:r>
    </w:p>
    <w:p w14:paraId="03B5DEEA" w14:textId="77777777" w:rsid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Who needs to be notified </w:t>
      </w:r>
    </w:p>
    <w:p w14:paraId="733556B3" w14:textId="77777777" w:rsid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How will notification help to protect </w:t>
      </w:r>
      <w:r w:rsidR="0064734E">
        <w:rPr>
          <w:rFonts w:ascii="Calibri" w:hAnsi="Calibri" w:cs="Arial"/>
          <w:sz w:val="24"/>
          <w:szCs w:val="24"/>
        </w:rPr>
        <w:t>Train</w:t>
      </w:r>
      <w:r w:rsidRPr="00131F93">
        <w:rPr>
          <w:rFonts w:ascii="Calibri" w:hAnsi="Calibri" w:cs="Arial"/>
          <w:sz w:val="24"/>
          <w:szCs w:val="24"/>
        </w:rPr>
        <w:t xml:space="preserve">? </w:t>
      </w:r>
    </w:p>
    <w:p w14:paraId="604C0ADC" w14:textId="77777777" w:rsidR="00131F93" w:rsidRDefault="00131F93" w:rsidP="00131F93">
      <w:pPr>
        <w:pStyle w:val="ListParagraph"/>
        <w:numPr>
          <w:ilvl w:val="0"/>
          <w:numId w:val="14"/>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lastRenderedPageBreak/>
        <w:t xml:space="preserve">What details will be released in the notification </w:t>
      </w:r>
    </w:p>
    <w:p w14:paraId="6049813F" w14:textId="77777777" w:rsidR="00131F93" w:rsidRDefault="00131F93" w:rsidP="00131F93">
      <w:pPr>
        <w:autoSpaceDE w:val="0"/>
        <w:autoSpaceDN w:val="0"/>
        <w:adjustRightInd w:val="0"/>
        <w:spacing w:after="37" w:line="240" w:lineRule="auto"/>
        <w:rPr>
          <w:rFonts w:ascii="Calibri" w:hAnsi="Calibri" w:cs="Arial"/>
          <w:sz w:val="24"/>
          <w:szCs w:val="24"/>
        </w:rPr>
      </w:pPr>
    </w:p>
    <w:p w14:paraId="7EF03A3B" w14:textId="77777777" w:rsidR="00131F93" w:rsidRDefault="00131F93" w:rsidP="00131F93">
      <w:p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Where it is necessary to inform the ICO of a breach, </w:t>
      </w:r>
      <w:r w:rsidR="0064734E">
        <w:rPr>
          <w:rFonts w:ascii="Calibri" w:hAnsi="Calibri" w:cs="Arial"/>
          <w:sz w:val="24"/>
          <w:szCs w:val="24"/>
        </w:rPr>
        <w:t xml:space="preserve">Train </w:t>
      </w:r>
      <w:r w:rsidRPr="00131F93">
        <w:rPr>
          <w:rFonts w:ascii="Calibri" w:hAnsi="Calibri" w:cs="Arial"/>
          <w:sz w:val="24"/>
          <w:szCs w:val="24"/>
        </w:rPr>
        <w:t xml:space="preserve">will provide all relevant facts of the breach and fully document the incident including measures and safeguards in place and how systems and controls were breached. The </w:t>
      </w:r>
      <w:r w:rsidR="0064734E">
        <w:rPr>
          <w:rFonts w:ascii="Calibri" w:hAnsi="Calibri" w:cs="Arial"/>
          <w:sz w:val="24"/>
          <w:szCs w:val="24"/>
        </w:rPr>
        <w:t xml:space="preserve">Board of Directors </w:t>
      </w:r>
      <w:r w:rsidRPr="00131F93">
        <w:rPr>
          <w:rFonts w:ascii="Calibri" w:hAnsi="Calibri" w:cs="Arial"/>
          <w:sz w:val="24"/>
          <w:szCs w:val="24"/>
        </w:rPr>
        <w:t xml:space="preserve">must be notified in advance of the notification to the ICO. </w:t>
      </w:r>
    </w:p>
    <w:p w14:paraId="60F6DC4C" w14:textId="77777777" w:rsidR="0064734E" w:rsidRPr="00131F93" w:rsidRDefault="0064734E" w:rsidP="00131F93">
      <w:pPr>
        <w:autoSpaceDE w:val="0"/>
        <w:autoSpaceDN w:val="0"/>
        <w:adjustRightInd w:val="0"/>
        <w:spacing w:after="37" w:line="240" w:lineRule="auto"/>
        <w:rPr>
          <w:rFonts w:ascii="Calibri" w:hAnsi="Calibri" w:cs="Arial"/>
          <w:sz w:val="24"/>
          <w:szCs w:val="24"/>
        </w:rPr>
      </w:pPr>
    </w:p>
    <w:p w14:paraId="796E3AFA"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Notification to the individuals whose personal data has been affected by an incident will include a description of how and when the breach occurred and the data that was involved. Individuals will be advised of actions that have been taken by </w:t>
      </w:r>
      <w:r w:rsidR="00A93A59">
        <w:rPr>
          <w:rFonts w:ascii="Calibri" w:hAnsi="Calibri" w:cs="Arial"/>
          <w:sz w:val="24"/>
          <w:szCs w:val="24"/>
        </w:rPr>
        <w:t>Tra</w:t>
      </w:r>
      <w:r w:rsidR="006636E3">
        <w:rPr>
          <w:rFonts w:ascii="Calibri" w:hAnsi="Calibri" w:cs="Arial"/>
          <w:sz w:val="24"/>
          <w:szCs w:val="24"/>
        </w:rPr>
        <w:t>i</w:t>
      </w:r>
      <w:r w:rsidR="00A93A59">
        <w:rPr>
          <w:rFonts w:ascii="Calibri" w:hAnsi="Calibri" w:cs="Arial"/>
          <w:sz w:val="24"/>
          <w:szCs w:val="24"/>
        </w:rPr>
        <w:t xml:space="preserve">n </w:t>
      </w:r>
      <w:r w:rsidRPr="00131F93">
        <w:rPr>
          <w:rFonts w:ascii="Calibri" w:hAnsi="Calibri" w:cs="Arial"/>
          <w:sz w:val="24"/>
          <w:szCs w:val="24"/>
        </w:rPr>
        <w:t xml:space="preserve">to mitigate any risks. Individuals will be notified of how to contact </w:t>
      </w:r>
      <w:r w:rsidR="00A93A59">
        <w:rPr>
          <w:rFonts w:ascii="Calibri" w:hAnsi="Calibri" w:cs="Arial"/>
          <w:sz w:val="24"/>
          <w:szCs w:val="24"/>
        </w:rPr>
        <w:t xml:space="preserve">Train </w:t>
      </w:r>
      <w:r w:rsidRPr="00131F93">
        <w:rPr>
          <w:rFonts w:ascii="Calibri" w:hAnsi="Calibri" w:cs="Arial"/>
          <w:sz w:val="24"/>
          <w:szCs w:val="24"/>
        </w:rPr>
        <w:t xml:space="preserve">for further information. </w:t>
      </w:r>
    </w:p>
    <w:p w14:paraId="14D99431" w14:textId="77777777" w:rsidR="00131F93" w:rsidRDefault="00131F93" w:rsidP="00131F93">
      <w:pPr>
        <w:autoSpaceDE w:val="0"/>
        <w:autoSpaceDN w:val="0"/>
        <w:adjustRightInd w:val="0"/>
        <w:spacing w:after="0" w:line="240" w:lineRule="auto"/>
        <w:rPr>
          <w:rFonts w:ascii="Calibri" w:hAnsi="Calibri" w:cs="Arial"/>
          <w:sz w:val="24"/>
          <w:szCs w:val="24"/>
        </w:rPr>
      </w:pPr>
    </w:p>
    <w:p w14:paraId="7A16C994"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Consideration must be given to who should be notified based on the details of the incident. If potential illegal activity is known or is believed to have occurred or could occur as a result of the incident, then agencie</w:t>
      </w:r>
      <w:r w:rsidR="00C54FF5">
        <w:rPr>
          <w:rFonts w:ascii="Calibri" w:hAnsi="Calibri" w:cs="Arial"/>
          <w:sz w:val="24"/>
          <w:szCs w:val="24"/>
        </w:rPr>
        <w:t xml:space="preserve">s such as the police and insurers </w:t>
      </w:r>
      <w:r w:rsidRPr="00131F93">
        <w:rPr>
          <w:rFonts w:ascii="Calibri" w:hAnsi="Calibri" w:cs="Arial"/>
          <w:sz w:val="24"/>
          <w:szCs w:val="24"/>
        </w:rPr>
        <w:t xml:space="preserve">could also be notified. </w:t>
      </w:r>
    </w:p>
    <w:p w14:paraId="5740324B" w14:textId="77777777" w:rsidR="00131F93" w:rsidRDefault="00131F93" w:rsidP="00131F93">
      <w:pPr>
        <w:autoSpaceDE w:val="0"/>
        <w:autoSpaceDN w:val="0"/>
        <w:adjustRightInd w:val="0"/>
        <w:spacing w:after="0" w:line="240" w:lineRule="auto"/>
        <w:rPr>
          <w:rFonts w:ascii="Calibri" w:hAnsi="Calibri" w:cs="Arial"/>
          <w:sz w:val="24"/>
          <w:szCs w:val="24"/>
        </w:rPr>
      </w:pPr>
    </w:p>
    <w:p w14:paraId="54D64714"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IO and/or the DPO in discussion with the </w:t>
      </w:r>
      <w:r w:rsidR="00C54FF5">
        <w:rPr>
          <w:rFonts w:ascii="Calibri" w:hAnsi="Calibri" w:cs="Arial"/>
          <w:sz w:val="24"/>
          <w:szCs w:val="24"/>
        </w:rPr>
        <w:t xml:space="preserve">Board of Directors </w:t>
      </w:r>
      <w:r w:rsidRPr="00131F93">
        <w:rPr>
          <w:rFonts w:ascii="Calibri" w:hAnsi="Calibri" w:cs="Arial"/>
          <w:sz w:val="24"/>
          <w:szCs w:val="24"/>
        </w:rPr>
        <w:t xml:space="preserve">will determine what internal and external communications should take place. </w:t>
      </w:r>
    </w:p>
    <w:p w14:paraId="3B71B052" w14:textId="77777777" w:rsidR="00131F93" w:rsidRDefault="00131F93" w:rsidP="00131F93">
      <w:pPr>
        <w:autoSpaceDE w:val="0"/>
        <w:autoSpaceDN w:val="0"/>
        <w:adjustRightInd w:val="0"/>
        <w:spacing w:after="0" w:line="240" w:lineRule="auto"/>
        <w:rPr>
          <w:rFonts w:ascii="Calibri" w:hAnsi="Calibri" w:cs="Arial"/>
          <w:sz w:val="24"/>
          <w:szCs w:val="24"/>
        </w:rPr>
      </w:pPr>
    </w:p>
    <w:p w14:paraId="1385FC67"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All actions taken should be recorded in the log of the incident. </w:t>
      </w:r>
    </w:p>
    <w:p w14:paraId="1630C141" w14:textId="77777777" w:rsidR="00C54FF5" w:rsidRDefault="00C54FF5">
      <w:pPr>
        <w:rPr>
          <w:rFonts w:ascii="Calibri" w:hAnsi="Calibri" w:cs="Arial"/>
          <w:sz w:val="24"/>
          <w:szCs w:val="24"/>
        </w:rPr>
      </w:pPr>
    </w:p>
    <w:p w14:paraId="6772992D" w14:textId="77777777" w:rsidR="00131F93" w:rsidRPr="00131F93" w:rsidRDefault="00C54FF5" w:rsidP="00131F93">
      <w:pPr>
        <w:autoSpaceDE w:val="0"/>
        <w:autoSpaceDN w:val="0"/>
        <w:adjustRightInd w:val="0"/>
        <w:spacing w:after="0" w:line="240" w:lineRule="auto"/>
        <w:rPr>
          <w:rFonts w:ascii="Calibri" w:hAnsi="Calibri" w:cs="Arial"/>
          <w:b/>
          <w:sz w:val="24"/>
          <w:szCs w:val="24"/>
        </w:rPr>
      </w:pPr>
      <w:r w:rsidRPr="00131F93">
        <w:rPr>
          <w:rFonts w:ascii="Calibri" w:hAnsi="Calibri" w:cs="Arial"/>
          <w:b/>
          <w:sz w:val="24"/>
          <w:szCs w:val="24"/>
        </w:rPr>
        <w:t xml:space="preserve">Evaluation and response </w:t>
      </w:r>
    </w:p>
    <w:p w14:paraId="326B46E3" w14:textId="77777777" w:rsidR="00131F93" w:rsidRDefault="00131F93" w:rsidP="00131F93">
      <w:pPr>
        <w:autoSpaceDE w:val="0"/>
        <w:autoSpaceDN w:val="0"/>
        <w:adjustRightInd w:val="0"/>
        <w:spacing w:after="0" w:line="240" w:lineRule="auto"/>
        <w:rPr>
          <w:rFonts w:ascii="Calibri" w:hAnsi="Calibri" w:cs="Arial"/>
          <w:sz w:val="24"/>
          <w:szCs w:val="24"/>
        </w:rPr>
      </w:pPr>
    </w:p>
    <w:p w14:paraId="588B4FC0" w14:textId="77777777" w:rsidR="00131F93" w:rsidRP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Once the initial incident is conta</w:t>
      </w:r>
      <w:r w:rsidR="00B4328F">
        <w:rPr>
          <w:rFonts w:ascii="Calibri" w:hAnsi="Calibri" w:cs="Arial"/>
          <w:sz w:val="24"/>
          <w:szCs w:val="24"/>
        </w:rPr>
        <w:t xml:space="preserve">ined and any notifications made, Train </w:t>
      </w:r>
      <w:r w:rsidRPr="00131F93">
        <w:rPr>
          <w:rFonts w:ascii="Calibri" w:hAnsi="Calibri" w:cs="Arial"/>
          <w:sz w:val="24"/>
          <w:szCs w:val="24"/>
        </w:rPr>
        <w:t xml:space="preserve">will undertake a full review of the causes of the breach, the effectiveness of the response(s) to the breach, and whether any changes to systems, policies and procedures are required. </w:t>
      </w:r>
    </w:p>
    <w:p w14:paraId="737F580E" w14:textId="77777777" w:rsidR="00B4328F" w:rsidRDefault="00B4328F" w:rsidP="00131F93">
      <w:pPr>
        <w:autoSpaceDE w:val="0"/>
        <w:autoSpaceDN w:val="0"/>
        <w:adjustRightInd w:val="0"/>
        <w:spacing w:after="0" w:line="240" w:lineRule="auto"/>
        <w:rPr>
          <w:rFonts w:ascii="Calibri" w:hAnsi="Calibri" w:cs="Arial"/>
          <w:sz w:val="24"/>
          <w:szCs w:val="24"/>
        </w:rPr>
      </w:pPr>
    </w:p>
    <w:p w14:paraId="77621315" w14:textId="77777777" w:rsidR="00131F93" w:rsidRDefault="00131F93" w:rsidP="00131F93">
      <w:p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This may include: </w:t>
      </w:r>
    </w:p>
    <w:p w14:paraId="08831288"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276A8F4C" w14:textId="77777777" w:rsidR="00131F93" w:rsidRPr="00131F93" w:rsidRDefault="00131F93" w:rsidP="00131F93">
      <w:pPr>
        <w:pStyle w:val="ListParagraph"/>
        <w:numPr>
          <w:ilvl w:val="0"/>
          <w:numId w:val="15"/>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Where personal data is held and how it is stored </w:t>
      </w:r>
    </w:p>
    <w:p w14:paraId="3E0830AC" w14:textId="77777777" w:rsidR="00131F93" w:rsidRPr="00131F93" w:rsidRDefault="00131F93" w:rsidP="00131F93">
      <w:pPr>
        <w:pStyle w:val="ListParagraph"/>
        <w:numPr>
          <w:ilvl w:val="0"/>
          <w:numId w:val="15"/>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Current identified risks, and potential weaknesses with current measures </w:t>
      </w:r>
    </w:p>
    <w:p w14:paraId="5B401D0F" w14:textId="77777777" w:rsidR="00131F93" w:rsidRPr="00131F93" w:rsidRDefault="00131F93" w:rsidP="00131F93">
      <w:pPr>
        <w:pStyle w:val="ListParagraph"/>
        <w:numPr>
          <w:ilvl w:val="0"/>
          <w:numId w:val="15"/>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Transmission and transfer of data methods </w:t>
      </w:r>
    </w:p>
    <w:p w14:paraId="45A7BBD7" w14:textId="77777777" w:rsidR="00131F93" w:rsidRPr="00131F93" w:rsidRDefault="00131F93" w:rsidP="00131F93">
      <w:pPr>
        <w:pStyle w:val="ListParagraph"/>
        <w:numPr>
          <w:ilvl w:val="0"/>
          <w:numId w:val="15"/>
        </w:numPr>
        <w:autoSpaceDE w:val="0"/>
        <w:autoSpaceDN w:val="0"/>
        <w:adjustRightInd w:val="0"/>
        <w:spacing w:after="37" w:line="240" w:lineRule="auto"/>
        <w:rPr>
          <w:rFonts w:ascii="Calibri" w:hAnsi="Calibri" w:cs="Arial"/>
          <w:sz w:val="24"/>
          <w:szCs w:val="24"/>
        </w:rPr>
      </w:pPr>
      <w:r w:rsidRPr="00131F93">
        <w:rPr>
          <w:rFonts w:ascii="Calibri" w:hAnsi="Calibri" w:cs="Arial"/>
          <w:sz w:val="24"/>
          <w:szCs w:val="24"/>
        </w:rPr>
        <w:t xml:space="preserve">Staff awareness </w:t>
      </w:r>
    </w:p>
    <w:p w14:paraId="4EDDF674" w14:textId="77777777" w:rsidR="00131F93" w:rsidRPr="00131F93" w:rsidRDefault="00131F93" w:rsidP="00131F93">
      <w:pPr>
        <w:pStyle w:val="ListParagraph"/>
        <w:numPr>
          <w:ilvl w:val="0"/>
          <w:numId w:val="15"/>
        </w:numPr>
        <w:autoSpaceDE w:val="0"/>
        <w:autoSpaceDN w:val="0"/>
        <w:adjustRightInd w:val="0"/>
        <w:spacing w:after="0" w:line="240" w:lineRule="auto"/>
        <w:rPr>
          <w:rFonts w:ascii="Calibri" w:hAnsi="Calibri" w:cs="Arial"/>
          <w:sz w:val="24"/>
          <w:szCs w:val="24"/>
        </w:rPr>
      </w:pPr>
      <w:r w:rsidRPr="00131F93">
        <w:rPr>
          <w:rFonts w:ascii="Calibri" w:hAnsi="Calibri" w:cs="Arial"/>
          <w:sz w:val="24"/>
          <w:szCs w:val="24"/>
        </w:rPr>
        <w:t xml:space="preserve">The evaluation and response process </w:t>
      </w:r>
    </w:p>
    <w:p w14:paraId="3444A7B1" w14:textId="77777777" w:rsidR="00131F93" w:rsidRPr="00131F93" w:rsidRDefault="00131F93" w:rsidP="00131F93">
      <w:pPr>
        <w:autoSpaceDE w:val="0"/>
        <w:autoSpaceDN w:val="0"/>
        <w:adjustRightInd w:val="0"/>
        <w:spacing w:after="0" w:line="240" w:lineRule="auto"/>
        <w:rPr>
          <w:rFonts w:ascii="Calibri" w:hAnsi="Calibri" w:cs="Arial"/>
          <w:sz w:val="24"/>
          <w:szCs w:val="24"/>
        </w:rPr>
      </w:pPr>
    </w:p>
    <w:p w14:paraId="48E20C30" w14:textId="77777777" w:rsidR="00DC558D" w:rsidRPr="00DC558D" w:rsidRDefault="00131F93" w:rsidP="00131F93">
      <w:pPr>
        <w:pStyle w:val="Default"/>
        <w:rPr>
          <w:rFonts w:ascii="Calibri" w:hAnsi="Calibri"/>
          <w:color w:val="auto"/>
        </w:rPr>
      </w:pPr>
      <w:r w:rsidRPr="00131F93">
        <w:rPr>
          <w:rFonts w:ascii="Calibri" w:hAnsi="Calibri"/>
          <w:color w:val="auto"/>
        </w:rPr>
        <w:t>Existing controls including privacy impact assessments, will be reviewed to determine their adequacy, and whether any corrective action should be taken to minimise the risk of similar incidents occurring.</w:t>
      </w:r>
    </w:p>
    <w:p w14:paraId="22FA73F1" w14:textId="77777777" w:rsidR="0084034F" w:rsidRDefault="0084034F" w:rsidP="0084034F">
      <w:pPr>
        <w:pStyle w:val="Default"/>
        <w:rPr>
          <w:rFonts w:ascii="Calibri" w:hAnsi="Calibri"/>
          <w:color w:val="auto"/>
        </w:rPr>
      </w:pPr>
    </w:p>
    <w:p w14:paraId="6823F624" w14:textId="4B6D5A8E" w:rsidR="0084034F" w:rsidRPr="00A40D07" w:rsidRDefault="00000A19" w:rsidP="00000A19">
      <w:pPr>
        <w:pStyle w:val="Default"/>
        <w:numPr>
          <w:ilvl w:val="0"/>
          <w:numId w:val="16"/>
        </w:numPr>
        <w:rPr>
          <w:rFonts w:ascii="Calibri" w:hAnsi="Calibri"/>
          <w:color w:val="auto"/>
        </w:rPr>
      </w:pPr>
      <w:r>
        <w:rPr>
          <w:rFonts w:ascii="Calibri" w:hAnsi="Calibri"/>
          <w:b/>
          <w:bCs/>
          <w:color w:val="auto"/>
        </w:rPr>
        <w:tab/>
      </w:r>
      <w:r w:rsidR="0084034F" w:rsidRPr="00A40D07">
        <w:rPr>
          <w:rFonts w:ascii="Calibri" w:hAnsi="Calibri"/>
          <w:b/>
          <w:bCs/>
          <w:color w:val="auto"/>
        </w:rPr>
        <w:t xml:space="preserve">RIGHTS </w:t>
      </w:r>
      <w:r w:rsidR="00D00C4C">
        <w:rPr>
          <w:rFonts w:ascii="Calibri" w:hAnsi="Calibri"/>
          <w:b/>
          <w:bCs/>
          <w:color w:val="auto"/>
        </w:rPr>
        <w:t xml:space="preserve">OF DATA SUBJECTS </w:t>
      </w:r>
      <w:r w:rsidR="0084034F" w:rsidRPr="00A40D07">
        <w:rPr>
          <w:rFonts w:ascii="Calibri" w:hAnsi="Calibri"/>
          <w:b/>
          <w:bCs/>
          <w:color w:val="auto"/>
        </w:rPr>
        <w:t xml:space="preserve">TO ACCESS INFORMATION/SUBJECT ACCESS REQUESTS </w:t>
      </w:r>
    </w:p>
    <w:p w14:paraId="46A6AA67" w14:textId="77777777" w:rsidR="0084034F" w:rsidRPr="00A40D07" w:rsidRDefault="0084034F" w:rsidP="0084034F">
      <w:pPr>
        <w:pStyle w:val="Default"/>
        <w:rPr>
          <w:rFonts w:ascii="Calibri" w:hAnsi="Calibri"/>
          <w:color w:val="auto"/>
        </w:rPr>
      </w:pPr>
    </w:p>
    <w:p w14:paraId="02E41DC5" w14:textId="77777777" w:rsidR="004D483C" w:rsidRDefault="0084034F" w:rsidP="0084034F">
      <w:pPr>
        <w:pStyle w:val="Default"/>
        <w:rPr>
          <w:rFonts w:ascii="Calibri" w:hAnsi="Calibri"/>
          <w:color w:val="auto"/>
        </w:rPr>
      </w:pPr>
      <w:r w:rsidRPr="00A40D07">
        <w:rPr>
          <w:rFonts w:ascii="Calibri" w:hAnsi="Calibri"/>
          <w:color w:val="auto"/>
        </w:rPr>
        <w:t xml:space="preserve">Staff, </w:t>
      </w:r>
      <w:r w:rsidR="0048419D" w:rsidRPr="00A40D07">
        <w:rPr>
          <w:rFonts w:ascii="Calibri" w:hAnsi="Calibri"/>
          <w:color w:val="auto"/>
        </w:rPr>
        <w:t>learners</w:t>
      </w:r>
      <w:r w:rsidR="00E66D29">
        <w:rPr>
          <w:rFonts w:ascii="Calibri" w:hAnsi="Calibri"/>
          <w:color w:val="auto"/>
        </w:rPr>
        <w:t xml:space="preserve">, employers </w:t>
      </w:r>
      <w:r w:rsidR="004D483C">
        <w:rPr>
          <w:rFonts w:ascii="Calibri" w:hAnsi="Calibri"/>
          <w:color w:val="auto"/>
        </w:rPr>
        <w:t xml:space="preserve">and </w:t>
      </w:r>
      <w:r w:rsidRPr="00A40D07">
        <w:rPr>
          <w:rFonts w:ascii="Calibri" w:hAnsi="Calibri"/>
          <w:color w:val="auto"/>
        </w:rPr>
        <w:t xml:space="preserve">other </w:t>
      </w:r>
      <w:r w:rsidR="00E66D29">
        <w:rPr>
          <w:rFonts w:ascii="Calibri" w:hAnsi="Calibri"/>
          <w:color w:val="auto"/>
        </w:rPr>
        <w:t xml:space="preserve">individuals </w:t>
      </w:r>
      <w:r w:rsidR="004D483C">
        <w:rPr>
          <w:rFonts w:ascii="Calibri" w:hAnsi="Calibri"/>
          <w:color w:val="auto"/>
        </w:rPr>
        <w:t xml:space="preserve">in receipt </w:t>
      </w:r>
      <w:r w:rsidR="00E66D29">
        <w:rPr>
          <w:rFonts w:ascii="Calibri" w:hAnsi="Calibri"/>
          <w:color w:val="auto"/>
        </w:rPr>
        <w:t xml:space="preserve">of </w:t>
      </w:r>
      <w:r w:rsidR="00766511" w:rsidRPr="00A40D07">
        <w:rPr>
          <w:rFonts w:ascii="Calibri" w:hAnsi="Calibri"/>
          <w:color w:val="auto"/>
        </w:rPr>
        <w:t>Train</w:t>
      </w:r>
      <w:r w:rsidR="00E66D29">
        <w:rPr>
          <w:rFonts w:ascii="Calibri" w:hAnsi="Calibri"/>
          <w:color w:val="auto"/>
        </w:rPr>
        <w:t xml:space="preserve">’s services </w:t>
      </w:r>
      <w:r w:rsidRPr="00A40D07">
        <w:rPr>
          <w:rFonts w:ascii="Calibri" w:hAnsi="Calibri"/>
          <w:color w:val="auto"/>
        </w:rPr>
        <w:t xml:space="preserve">have the right to </w:t>
      </w:r>
      <w:r w:rsidR="004D483C">
        <w:rPr>
          <w:rFonts w:ascii="Calibri" w:hAnsi="Calibri"/>
          <w:color w:val="auto"/>
        </w:rPr>
        <w:t xml:space="preserve">access </w:t>
      </w:r>
      <w:r w:rsidRPr="00A40D07">
        <w:rPr>
          <w:rFonts w:ascii="Calibri" w:hAnsi="Calibri"/>
          <w:color w:val="auto"/>
        </w:rPr>
        <w:t>any personal dat</w:t>
      </w:r>
      <w:r w:rsidR="004D483C">
        <w:rPr>
          <w:rFonts w:ascii="Calibri" w:hAnsi="Calibri"/>
          <w:color w:val="auto"/>
        </w:rPr>
        <w:t>a that is being kept about them.</w:t>
      </w:r>
    </w:p>
    <w:p w14:paraId="0456B4B5" w14:textId="77777777" w:rsidR="004D483C" w:rsidRDefault="004D483C" w:rsidP="0084034F">
      <w:pPr>
        <w:pStyle w:val="Default"/>
        <w:rPr>
          <w:rFonts w:ascii="Calibri" w:hAnsi="Calibri"/>
          <w:color w:val="auto"/>
        </w:rPr>
      </w:pPr>
    </w:p>
    <w:p w14:paraId="0D5F48B2" w14:textId="77777777" w:rsidR="004D483C" w:rsidRPr="00A40D07" w:rsidRDefault="004D483C" w:rsidP="004D483C">
      <w:pPr>
        <w:pStyle w:val="Default"/>
        <w:rPr>
          <w:rFonts w:ascii="Calibri" w:hAnsi="Calibri"/>
          <w:color w:val="auto"/>
        </w:rPr>
      </w:pPr>
      <w:r>
        <w:rPr>
          <w:rFonts w:ascii="Calibri" w:hAnsi="Calibri"/>
          <w:color w:val="auto"/>
        </w:rPr>
        <w:t>Any person wishing to exercise their right to access their own personal data must make a Subject Access Request.  Train has devised a “Subject Access Request” Form which can be completed and forwarded to Train’s Data Protection Officer by email, post or by hand-</w:t>
      </w:r>
      <w:r>
        <w:rPr>
          <w:rFonts w:ascii="Calibri" w:hAnsi="Calibri"/>
          <w:color w:val="auto"/>
        </w:rPr>
        <w:lastRenderedPageBreak/>
        <w:t>delivered.  Subject Access Requests can also be made verbally, however further details may be required to enable the processing of the Subject Access Request.  Any additional information requested will be fully documented on the Subject Access Request form.</w:t>
      </w:r>
    </w:p>
    <w:p w14:paraId="1B747CF8"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 </w:t>
      </w:r>
    </w:p>
    <w:p w14:paraId="5EEAF60B" w14:textId="77777777" w:rsidR="0084034F" w:rsidRPr="00A40D07" w:rsidRDefault="003110AB" w:rsidP="0084034F">
      <w:pPr>
        <w:pStyle w:val="Default"/>
        <w:rPr>
          <w:rFonts w:ascii="Calibri" w:hAnsi="Calibri"/>
          <w:color w:val="auto"/>
        </w:rPr>
      </w:pPr>
      <w:r>
        <w:rPr>
          <w:rFonts w:ascii="Calibri" w:hAnsi="Calibri"/>
          <w:color w:val="auto"/>
        </w:rPr>
        <w:t xml:space="preserve">Subject Access Requests </w:t>
      </w:r>
      <w:r w:rsidR="0084034F" w:rsidRPr="00A40D07">
        <w:rPr>
          <w:rFonts w:ascii="Calibri" w:hAnsi="Calibri"/>
          <w:color w:val="auto"/>
        </w:rPr>
        <w:t>may be made directly to the Data Protection Officer or to any staff</w:t>
      </w:r>
      <w:r>
        <w:rPr>
          <w:rFonts w:ascii="Calibri" w:hAnsi="Calibri"/>
          <w:color w:val="auto"/>
        </w:rPr>
        <w:t xml:space="preserve"> member</w:t>
      </w:r>
      <w:r w:rsidR="0084034F" w:rsidRPr="00A40D07">
        <w:rPr>
          <w:rFonts w:ascii="Calibri" w:hAnsi="Calibri"/>
          <w:color w:val="auto"/>
        </w:rPr>
        <w:t xml:space="preserve">. Any member of staff receiving such a request should pass it </w:t>
      </w:r>
      <w:r w:rsidR="0084034F" w:rsidRPr="003110AB">
        <w:rPr>
          <w:rFonts w:ascii="Calibri" w:hAnsi="Calibri"/>
          <w:bCs/>
          <w:color w:val="auto"/>
        </w:rPr>
        <w:t>immediately</w:t>
      </w:r>
      <w:r w:rsidR="0084034F" w:rsidRPr="00A40D07">
        <w:rPr>
          <w:rFonts w:ascii="Calibri" w:hAnsi="Calibri"/>
          <w:b/>
          <w:bCs/>
          <w:color w:val="auto"/>
        </w:rPr>
        <w:t xml:space="preserve"> </w:t>
      </w:r>
      <w:r w:rsidR="0084034F" w:rsidRPr="00A40D07">
        <w:rPr>
          <w:rFonts w:ascii="Calibri" w:hAnsi="Calibri"/>
          <w:color w:val="auto"/>
        </w:rPr>
        <w:t xml:space="preserve">to the Data Protection Officer who will </w:t>
      </w:r>
      <w:r>
        <w:rPr>
          <w:rFonts w:ascii="Calibri" w:hAnsi="Calibri"/>
          <w:color w:val="auto"/>
        </w:rPr>
        <w:t xml:space="preserve">process the request and </w:t>
      </w:r>
      <w:r w:rsidR="0084034F" w:rsidRPr="00A40D07">
        <w:rPr>
          <w:rFonts w:ascii="Calibri" w:hAnsi="Calibri"/>
          <w:color w:val="auto"/>
        </w:rPr>
        <w:t xml:space="preserve">respond </w:t>
      </w:r>
      <w:r>
        <w:rPr>
          <w:rFonts w:ascii="Calibri" w:hAnsi="Calibri"/>
          <w:color w:val="auto"/>
        </w:rPr>
        <w:t>accordingly</w:t>
      </w:r>
      <w:r w:rsidR="0084034F" w:rsidRPr="00A40D07">
        <w:rPr>
          <w:rFonts w:ascii="Calibri" w:hAnsi="Calibri"/>
          <w:color w:val="auto"/>
        </w:rPr>
        <w:t xml:space="preserve">. All </w:t>
      </w:r>
      <w:r>
        <w:rPr>
          <w:rFonts w:ascii="Calibri" w:hAnsi="Calibri"/>
          <w:color w:val="auto"/>
        </w:rPr>
        <w:t xml:space="preserve">Subject Access Requests </w:t>
      </w:r>
      <w:r w:rsidR="0084034F" w:rsidRPr="00A40D07">
        <w:rPr>
          <w:rFonts w:ascii="Calibri" w:hAnsi="Calibri"/>
          <w:color w:val="auto"/>
        </w:rPr>
        <w:t xml:space="preserve">will be logged. </w:t>
      </w:r>
    </w:p>
    <w:p w14:paraId="76EDF22D" w14:textId="77777777" w:rsidR="0084034F" w:rsidRPr="00A40D07" w:rsidRDefault="0084034F" w:rsidP="0084034F">
      <w:pPr>
        <w:pStyle w:val="Default"/>
        <w:rPr>
          <w:rFonts w:ascii="Calibri" w:hAnsi="Calibri"/>
          <w:color w:val="auto"/>
        </w:rPr>
      </w:pPr>
    </w:p>
    <w:p w14:paraId="21709957" w14:textId="77777777" w:rsidR="0084034F" w:rsidRPr="00A40D07" w:rsidRDefault="00D71CB8" w:rsidP="0084034F">
      <w:pPr>
        <w:pStyle w:val="Default"/>
        <w:rPr>
          <w:rFonts w:ascii="Calibri" w:hAnsi="Calibri"/>
          <w:color w:val="auto"/>
        </w:rPr>
      </w:pPr>
      <w:r>
        <w:rPr>
          <w:rFonts w:ascii="Calibri" w:hAnsi="Calibri"/>
          <w:color w:val="auto"/>
        </w:rPr>
        <w:t xml:space="preserve">Subject Access Requests </w:t>
      </w:r>
      <w:r w:rsidR="0084034F" w:rsidRPr="00A40D07">
        <w:rPr>
          <w:rFonts w:ascii="Calibri" w:hAnsi="Calibri"/>
          <w:color w:val="auto"/>
        </w:rPr>
        <w:t xml:space="preserve">made on behalf of someone, including those aged under 18 must be made with the consent of the individual if they are over the age of 13. Proof of that consent will be required. Where </w:t>
      </w:r>
      <w:r w:rsidR="00766511" w:rsidRPr="00A40D07">
        <w:rPr>
          <w:rFonts w:ascii="Calibri" w:hAnsi="Calibri"/>
          <w:color w:val="auto"/>
        </w:rPr>
        <w:t>Train</w:t>
      </w:r>
      <w:r w:rsidR="0084034F" w:rsidRPr="00A40D07">
        <w:rPr>
          <w:rFonts w:ascii="Calibri" w:hAnsi="Calibri"/>
          <w:color w:val="auto"/>
        </w:rPr>
        <w:t xml:space="preserve"> </w:t>
      </w:r>
      <w:r>
        <w:rPr>
          <w:rFonts w:ascii="Calibri" w:hAnsi="Calibri"/>
          <w:color w:val="auto"/>
        </w:rPr>
        <w:t xml:space="preserve">determines </w:t>
      </w:r>
      <w:r w:rsidR="0084034F" w:rsidRPr="00A40D07">
        <w:rPr>
          <w:rFonts w:ascii="Calibri" w:hAnsi="Calibri"/>
          <w:color w:val="auto"/>
        </w:rPr>
        <w:t xml:space="preserve">that the individual is not able to give consent, for example, </w:t>
      </w:r>
      <w:r w:rsidR="0048419D" w:rsidRPr="00A40D07">
        <w:rPr>
          <w:rFonts w:ascii="Calibri" w:hAnsi="Calibri"/>
          <w:color w:val="auto"/>
        </w:rPr>
        <w:t>learners</w:t>
      </w:r>
      <w:r w:rsidR="0084034F" w:rsidRPr="00A40D07">
        <w:rPr>
          <w:rFonts w:ascii="Calibri" w:hAnsi="Calibri"/>
          <w:color w:val="auto"/>
        </w:rPr>
        <w:t xml:space="preserve"> with profound and multiple learning difficulties, the information will be provided to the named individual on the </w:t>
      </w:r>
      <w:r>
        <w:rPr>
          <w:rFonts w:ascii="Calibri" w:hAnsi="Calibri"/>
          <w:color w:val="auto"/>
        </w:rPr>
        <w:t xml:space="preserve">learner’s </w:t>
      </w:r>
      <w:r w:rsidR="0084034F" w:rsidRPr="00A40D07">
        <w:rPr>
          <w:rFonts w:ascii="Calibri" w:hAnsi="Calibri"/>
          <w:color w:val="auto"/>
        </w:rPr>
        <w:t xml:space="preserve">file. </w:t>
      </w:r>
    </w:p>
    <w:p w14:paraId="77B77525" w14:textId="77777777" w:rsidR="0084034F" w:rsidRPr="00A40D07" w:rsidRDefault="0084034F" w:rsidP="0084034F">
      <w:pPr>
        <w:pStyle w:val="Default"/>
        <w:rPr>
          <w:rFonts w:ascii="Calibri" w:hAnsi="Calibri"/>
          <w:color w:val="auto"/>
        </w:rPr>
      </w:pPr>
    </w:p>
    <w:p w14:paraId="541604C6" w14:textId="77777777" w:rsidR="00A047A0" w:rsidRPr="00A40D07" w:rsidRDefault="0084034F" w:rsidP="00A047A0">
      <w:pPr>
        <w:pStyle w:val="Default"/>
        <w:rPr>
          <w:rFonts w:ascii="Calibri" w:hAnsi="Calibri"/>
          <w:color w:val="auto"/>
        </w:rPr>
      </w:pPr>
      <w:r w:rsidRPr="00A40D07">
        <w:rPr>
          <w:rFonts w:ascii="Calibri" w:hAnsi="Calibri"/>
          <w:color w:val="auto"/>
        </w:rPr>
        <w:t xml:space="preserve">There is no charge for </w:t>
      </w:r>
      <w:r w:rsidR="00CA78E0">
        <w:rPr>
          <w:rFonts w:ascii="Calibri" w:hAnsi="Calibri"/>
          <w:color w:val="auto"/>
        </w:rPr>
        <w:t>Subject Access Requests, h</w:t>
      </w:r>
      <w:r w:rsidRPr="00A40D07">
        <w:rPr>
          <w:rFonts w:ascii="Calibri" w:hAnsi="Calibri"/>
          <w:color w:val="auto"/>
        </w:rPr>
        <w:t xml:space="preserve">owever, where requests from a data subject are manifestly unfounded or excessive, in particular because of their repetitive character, </w:t>
      </w:r>
      <w:r w:rsidR="00766511" w:rsidRPr="00A40D07">
        <w:rPr>
          <w:rFonts w:ascii="Calibri" w:hAnsi="Calibri"/>
          <w:color w:val="auto"/>
        </w:rPr>
        <w:t>Train</w:t>
      </w:r>
      <w:r w:rsidRPr="00A40D07">
        <w:rPr>
          <w:rFonts w:ascii="Calibri" w:hAnsi="Calibri"/>
          <w:color w:val="auto"/>
        </w:rPr>
        <w:t xml:space="preserve"> may either: </w:t>
      </w:r>
    </w:p>
    <w:p w14:paraId="6BC21557" w14:textId="77777777" w:rsidR="00A047A0" w:rsidRPr="00A40D07" w:rsidRDefault="00A047A0" w:rsidP="00A047A0">
      <w:pPr>
        <w:pStyle w:val="Default"/>
        <w:rPr>
          <w:rFonts w:ascii="Calibri" w:hAnsi="Calibri"/>
          <w:color w:val="auto"/>
        </w:rPr>
      </w:pPr>
    </w:p>
    <w:p w14:paraId="0FB99CA6" w14:textId="77777777" w:rsidR="0084034F" w:rsidRPr="00A40D07" w:rsidRDefault="0084034F" w:rsidP="00A047A0">
      <w:pPr>
        <w:pStyle w:val="Default"/>
        <w:numPr>
          <w:ilvl w:val="0"/>
          <w:numId w:val="6"/>
        </w:numPr>
        <w:rPr>
          <w:rFonts w:ascii="Calibri" w:hAnsi="Calibri"/>
          <w:color w:val="auto"/>
        </w:rPr>
      </w:pPr>
      <w:r w:rsidRPr="00A40D07">
        <w:rPr>
          <w:rFonts w:ascii="Calibri" w:hAnsi="Calibri"/>
          <w:color w:val="auto"/>
        </w:rPr>
        <w:t xml:space="preserve">Charge a reasonable fee taking into account the administrative costs for providing the information or communication or taking the action requested; or </w:t>
      </w:r>
    </w:p>
    <w:p w14:paraId="5EBB5176" w14:textId="77777777" w:rsidR="0084034F" w:rsidRPr="00A40D07" w:rsidRDefault="0084034F" w:rsidP="00A047A0">
      <w:pPr>
        <w:pStyle w:val="Default"/>
        <w:numPr>
          <w:ilvl w:val="0"/>
          <w:numId w:val="6"/>
        </w:numPr>
        <w:rPr>
          <w:rFonts w:ascii="Calibri" w:hAnsi="Calibri"/>
          <w:color w:val="auto"/>
        </w:rPr>
      </w:pPr>
      <w:r w:rsidRPr="00A40D07">
        <w:rPr>
          <w:rFonts w:ascii="Calibri" w:hAnsi="Calibri"/>
          <w:color w:val="auto"/>
        </w:rPr>
        <w:t xml:space="preserve">Refuse to act on the request. </w:t>
      </w:r>
    </w:p>
    <w:p w14:paraId="53310ECE" w14:textId="77777777" w:rsidR="0084034F" w:rsidRPr="00A40D07" w:rsidRDefault="0084034F" w:rsidP="0084034F">
      <w:pPr>
        <w:pStyle w:val="Default"/>
        <w:rPr>
          <w:rFonts w:ascii="Calibri" w:hAnsi="Calibri"/>
          <w:color w:val="auto"/>
        </w:rPr>
      </w:pPr>
    </w:p>
    <w:p w14:paraId="1C11E71B" w14:textId="77777777" w:rsidR="0084034F" w:rsidRPr="00A40D07" w:rsidRDefault="00766511" w:rsidP="0084034F">
      <w:pPr>
        <w:pStyle w:val="Default"/>
        <w:rPr>
          <w:rFonts w:ascii="Calibri" w:hAnsi="Calibri"/>
          <w:color w:val="auto"/>
        </w:rPr>
      </w:pPr>
      <w:r w:rsidRPr="00A40D07">
        <w:rPr>
          <w:rFonts w:ascii="Calibri" w:hAnsi="Calibri"/>
          <w:color w:val="auto"/>
        </w:rPr>
        <w:t>Train</w:t>
      </w:r>
      <w:r w:rsidR="0084034F" w:rsidRPr="00A40D07">
        <w:rPr>
          <w:rFonts w:ascii="Calibri" w:hAnsi="Calibri"/>
          <w:color w:val="auto"/>
        </w:rPr>
        <w:t xml:space="preserve"> aims to comply with requests for access to personal information without undue delay and within one month of receipt of the request unless there is good reason for delay. In such cases, the reason for delay will be explained in writing to the data subject making the request and </w:t>
      </w:r>
      <w:r w:rsidRPr="00A40D07">
        <w:rPr>
          <w:rFonts w:ascii="Calibri" w:hAnsi="Calibri"/>
          <w:color w:val="auto"/>
        </w:rPr>
        <w:t>Train</w:t>
      </w:r>
      <w:r w:rsidR="0084034F" w:rsidRPr="00A40D07">
        <w:rPr>
          <w:rFonts w:ascii="Calibri" w:hAnsi="Calibri"/>
          <w:color w:val="auto"/>
        </w:rPr>
        <w:t xml:space="preserve"> will agree an extended deadline of up to a further two months. </w:t>
      </w:r>
    </w:p>
    <w:p w14:paraId="75DBAA5B" w14:textId="77777777" w:rsidR="0084034F" w:rsidRPr="00A40D07" w:rsidRDefault="0084034F" w:rsidP="0084034F">
      <w:pPr>
        <w:pStyle w:val="Default"/>
        <w:rPr>
          <w:rFonts w:ascii="Calibri" w:hAnsi="Calibri"/>
          <w:color w:val="auto"/>
        </w:rPr>
      </w:pPr>
    </w:p>
    <w:p w14:paraId="07236411"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The requester will receive a copy of the </w:t>
      </w:r>
      <w:r w:rsidR="00CA78E0">
        <w:rPr>
          <w:rFonts w:ascii="Calibri" w:hAnsi="Calibri"/>
          <w:color w:val="auto"/>
        </w:rPr>
        <w:t xml:space="preserve">personal </w:t>
      </w:r>
      <w:r w:rsidRPr="00A40D07">
        <w:rPr>
          <w:rFonts w:ascii="Calibri" w:hAnsi="Calibri"/>
          <w:color w:val="auto"/>
        </w:rPr>
        <w:t>dat</w:t>
      </w:r>
      <w:r w:rsidR="00CA78E0">
        <w:rPr>
          <w:rFonts w:ascii="Calibri" w:hAnsi="Calibri"/>
          <w:color w:val="auto"/>
        </w:rPr>
        <w:t xml:space="preserve">a held about them in a concise, clear, </w:t>
      </w:r>
      <w:r w:rsidRPr="00A40D07">
        <w:rPr>
          <w:rFonts w:ascii="Calibri" w:hAnsi="Calibri"/>
          <w:color w:val="auto"/>
        </w:rPr>
        <w:t xml:space="preserve">transparent and easily accessible </w:t>
      </w:r>
      <w:r w:rsidR="00CA78E0">
        <w:rPr>
          <w:rFonts w:ascii="Calibri" w:hAnsi="Calibri"/>
          <w:color w:val="auto"/>
        </w:rPr>
        <w:t xml:space="preserve">form, either </w:t>
      </w:r>
      <w:r w:rsidRPr="00A40D07">
        <w:rPr>
          <w:rFonts w:ascii="Calibri" w:hAnsi="Calibri"/>
          <w:color w:val="auto"/>
        </w:rPr>
        <w:t>in writing or in electronic form</w:t>
      </w:r>
      <w:r w:rsidR="00CA78E0">
        <w:rPr>
          <w:rFonts w:ascii="Calibri" w:hAnsi="Calibri"/>
          <w:color w:val="auto"/>
        </w:rPr>
        <w:t>at</w:t>
      </w:r>
      <w:r w:rsidRPr="00A40D07">
        <w:rPr>
          <w:rFonts w:ascii="Calibri" w:hAnsi="Calibri"/>
          <w:color w:val="auto"/>
        </w:rPr>
        <w:t>, or in another f</w:t>
      </w:r>
      <w:r w:rsidR="00430206">
        <w:rPr>
          <w:rFonts w:ascii="Calibri" w:hAnsi="Calibri"/>
          <w:color w:val="auto"/>
        </w:rPr>
        <w:t>orm</w:t>
      </w:r>
      <w:r w:rsidR="00CA78E0">
        <w:rPr>
          <w:rFonts w:ascii="Calibri" w:hAnsi="Calibri"/>
          <w:color w:val="auto"/>
        </w:rPr>
        <w:t>at</w:t>
      </w:r>
      <w:r w:rsidR="00430206">
        <w:rPr>
          <w:rFonts w:ascii="Calibri" w:hAnsi="Calibri"/>
          <w:color w:val="auto"/>
        </w:rPr>
        <w:t xml:space="preserve"> requested by the requester.</w:t>
      </w:r>
    </w:p>
    <w:p w14:paraId="45D4A892" w14:textId="064466C2" w:rsidR="00C37AFC" w:rsidRDefault="00C37AFC">
      <w:pPr>
        <w:rPr>
          <w:rFonts w:ascii="Calibri" w:hAnsi="Calibri" w:cs="Arial"/>
          <w:b/>
          <w:bCs/>
          <w:sz w:val="24"/>
          <w:szCs w:val="24"/>
        </w:rPr>
      </w:pPr>
    </w:p>
    <w:p w14:paraId="74B4F4B4" w14:textId="6DC9B7EC" w:rsidR="0084034F" w:rsidRPr="0075023C" w:rsidRDefault="0084034F" w:rsidP="0075023C">
      <w:pPr>
        <w:pStyle w:val="Default"/>
        <w:numPr>
          <w:ilvl w:val="0"/>
          <w:numId w:val="16"/>
        </w:numPr>
        <w:ind w:left="720" w:hanging="720"/>
        <w:rPr>
          <w:rFonts w:ascii="Calibri" w:hAnsi="Calibri"/>
          <w:b/>
          <w:bCs/>
          <w:color w:val="auto"/>
        </w:rPr>
      </w:pPr>
      <w:r w:rsidRPr="0075023C">
        <w:rPr>
          <w:rFonts w:ascii="Calibri" w:hAnsi="Calibri"/>
          <w:b/>
          <w:bCs/>
          <w:color w:val="auto"/>
        </w:rPr>
        <w:t xml:space="preserve">RIGHT TO RECTIFICATION, </w:t>
      </w:r>
      <w:r w:rsidR="00A87262" w:rsidRPr="0075023C">
        <w:rPr>
          <w:rFonts w:ascii="Calibri" w:hAnsi="Calibri"/>
          <w:b/>
          <w:bCs/>
          <w:color w:val="auto"/>
        </w:rPr>
        <w:t>ERASURE, RESTRICTION TO PROCESSING, DATA PORTABILITY AND OBJECTION.</w:t>
      </w:r>
    </w:p>
    <w:p w14:paraId="5D1C8970" w14:textId="77777777" w:rsidR="0084034F" w:rsidRPr="00A40D07" w:rsidRDefault="0084034F" w:rsidP="0084034F">
      <w:pPr>
        <w:pStyle w:val="Default"/>
        <w:rPr>
          <w:rFonts w:ascii="Calibri" w:hAnsi="Calibri"/>
          <w:color w:val="auto"/>
        </w:rPr>
      </w:pPr>
    </w:p>
    <w:p w14:paraId="2AD164D5" w14:textId="77777777" w:rsidR="0084034F" w:rsidRPr="00A40D07" w:rsidRDefault="0084034F" w:rsidP="0084034F">
      <w:pPr>
        <w:pStyle w:val="Default"/>
        <w:rPr>
          <w:rFonts w:ascii="Calibri" w:hAnsi="Calibri"/>
          <w:color w:val="auto"/>
        </w:rPr>
      </w:pPr>
      <w:r w:rsidRPr="00A40D07">
        <w:rPr>
          <w:rFonts w:ascii="Calibri" w:hAnsi="Calibri"/>
          <w:color w:val="auto"/>
        </w:rPr>
        <w:t>All individuals have the right to request that data held about them be rectified, if it is incorrect or deleted in certain circumstances. Individuals also have the right to obje</w:t>
      </w:r>
      <w:r w:rsidR="007227B3" w:rsidRPr="00A40D07">
        <w:rPr>
          <w:rFonts w:ascii="Calibri" w:hAnsi="Calibri"/>
          <w:color w:val="auto"/>
        </w:rPr>
        <w:t>ct to processing of their data or under certain circumstances restrict their data processing or request their personal data is transferred to another organisation or person.</w:t>
      </w:r>
    </w:p>
    <w:p w14:paraId="3E15FC5F" w14:textId="77777777" w:rsidR="0084034F" w:rsidRPr="00A40D07" w:rsidRDefault="0084034F" w:rsidP="0084034F">
      <w:pPr>
        <w:pStyle w:val="Default"/>
        <w:rPr>
          <w:rFonts w:ascii="Calibri" w:hAnsi="Calibri"/>
          <w:color w:val="auto"/>
        </w:rPr>
      </w:pPr>
    </w:p>
    <w:p w14:paraId="6C7F9CCE" w14:textId="77777777" w:rsidR="00AE79F9" w:rsidRPr="00A40D07" w:rsidRDefault="0084034F" w:rsidP="00AE79F9">
      <w:pPr>
        <w:pStyle w:val="Default"/>
        <w:rPr>
          <w:rFonts w:ascii="Calibri" w:hAnsi="Calibri"/>
          <w:color w:val="auto"/>
        </w:rPr>
      </w:pPr>
      <w:r w:rsidRPr="00A40D07">
        <w:rPr>
          <w:rFonts w:ascii="Calibri" w:hAnsi="Calibri"/>
          <w:color w:val="auto"/>
        </w:rPr>
        <w:t>Anyone seeking to have their data amended, rectified or deleted, or to request that their data not be processed should complete th</w:t>
      </w:r>
      <w:r w:rsidR="00AE79F9">
        <w:rPr>
          <w:rFonts w:ascii="Calibri" w:hAnsi="Calibri"/>
          <w:color w:val="auto"/>
        </w:rPr>
        <w:t xml:space="preserve">e Data Amendment/ Deletion form, which is available on </w:t>
      </w:r>
      <w:r w:rsidR="00AE79F9" w:rsidRPr="00A40D07">
        <w:rPr>
          <w:rFonts w:ascii="Calibri" w:hAnsi="Calibri"/>
          <w:color w:val="auto"/>
        </w:rPr>
        <w:t xml:space="preserve">Train’s internal network server within the ‘Procedures’ network drive. </w:t>
      </w:r>
    </w:p>
    <w:p w14:paraId="76AF71EF" w14:textId="77777777" w:rsidR="00AE79F9" w:rsidRPr="00A40D07" w:rsidRDefault="00AE79F9" w:rsidP="0084034F">
      <w:pPr>
        <w:pStyle w:val="Default"/>
        <w:rPr>
          <w:rFonts w:ascii="Calibri" w:hAnsi="Calibri"/>
          <w:b/>
          <w:bCs/>
          <w:color w:val="auto"/>
        </w:rPr>
      </w:pPr>
    </w:p>
    <w:p w14:paraId="3FA0886E" w14:textId="77777777" w:rsidR="00316A3B" w:rsidRDefault="00316A3B" w:rsidP="00000A19">
      <w:pPr>
        <w:pStyle w:val="Default"/>
        <w:rPr>
          <w:rFonts w:ascii="Calibri" w:hAnsi="Calibri"/>
          <w:b/>
          <w:bCs/>
          <w:color w:val="auto"/>
        </w:rPr>
      </w:pPr>
    </w:p>
    <w:p w14:paraId="0BE550B7" w14:textId="77777777" w:rsidR="00F158AC" w:rsidRDefault="00F158AC">
      <w:pPr>
        <w:rPr>
          <w:rFonts w:ascii="Calibri" w:hAnsi="Calibri" w:cs="Arial"/>
          <w:b/>
          <w:bCs/>
          <w:sz w:val="24"/>
          <w:szCs w:val="24"/>
        </w:rPr>
      </w:pPr>
      <w:r>
        <w:rPr>
          <w:rFonts w:ascii="Calibri" w:hAnsi="Calibri"/>
          <w:b/>
          <w:bCs/>
        </w:rPr>
        <w:br w:type="page"/>
      </w:r>
    </w:p>
    <w:p w14:paraId="0C9EAEBE" w14:textId="5A4B0AAC" w:rsidR="0084034F" w:rsidRPr="00A40D07" w:rsidRDefault="00000A19" w:rsidP="00000A19">
      <w:pPr>
        <w:pStyle w:val="Default"/>
        <w:rPr>
          <w:rFonts w:ascii="Calibri" w:hAnsi="Calibri"/>
          <w:color w:val="auto"/>
        </w:rPr>
      </w:pPr>
      <w:r>
        <w:rPr>
          <w:rFonts w:ascii="Calibri" w:hAnsi="Calibri"/>
          <w:b/>
          <w:bCs/>
          <w:color w:val="auto"/>
        </w:rPr>
        <w:lastRenderedPageBreak/>
        <w:t>1</w:t>
      </w:r>
      <w:r w:rsidR="0075023C">
        <w:rPr>
          <w:rFonts w:ascii="Calibri" w:hAnsi="Calibri"/>
          <w:b/>
          <w:bCs/>
          <w:color w:val="auto"/>
        </w:rPr>
        <w:t>3</w:t>
      </w:r>
      <w:r>
        <w:rPr>
          <w:rFonts w:ascii="Calibri" w:hAnsi="Calibri"/>
          <w:b/>
          <w:bCs/>
          <w:color w:val="auto"/>
        </w:rPr>
        <w:t>.</w:t>
      </w:r>
      <w:r>
        <w:rPr>
          <w:rFonts w:ascii="Calibri" w:hAnsi="Calibri"/>
          <w:b/>
          <w:bCs/>
          <w:color w:val="auto"/>
        </w:rPr>
        <w:tab/>
      </w:r>
      <w:r w:rsidR="0084034F" w:rsidRPr="00A40D07">
        <w:rPr>
          <w:rFonts w:ascii="Calibri" w:hAnsi="Calibri"/>
          <w:b/>
          <w:bCs/>
          <w:color w:val="auto"/>
        </w:rPr>
        <w:t xml:space="preserve">DATA PROTECTION IMPACT ASSESSMENTS </w:t>
      </w:r>
    </w:p>
    <w:p w14:paraId="3EA26D24" w14:textId="77777777" w:rsidR="0084034F" w:rsidRPr="00A40D07" w:rsidRDefault="0084034F" w:rsidP="0084034F">
      <w:pPr>
        <w:pStyle w:val="Default"/>
        <w:rPr>
          <w:rFonts w:ascii="Calibri" w:hAnsi="Calibri"/>
          <w:color w:val="auto"/>
        </w:rPr>
      </w:pPr>
    </w:p>
    <w:p w14:paraId="7841C7CE" w14:textId="77777777" w:rsidR="0084034F" w:rsidRPr="00A40D07" w:rsidRDefault="0084034F" w:rsidP="0084034F">
      <w:pPr>
        <w:pStyle w:val="Default"/>
        <w:rPr>
          <w:rFonts w:ascii="Calibri" w:hAnsi="Calibri"/>
          <w:color w:val="auto"/>
        </w:rPr>
      </w:pPr>
      <w:r w:rsidRPr="00A40D07">
        <w:rPr>
          <w:rFonts w:ascii="Calibri" w:hAnsi="Calibri"/>
          <w:color w:val="auto"/>
        </w:rPr>
        <w:t xml:space="preserve">For all new data collections or systems which involve data processing, a data protection impact assessment (DPIA) will be conducted as part of the Project </w:t>
      </w:r>
      <w:r w:rsidR="00D73F26">
        <w:rPr>
          <w:rFonts w:ascii="Calibri" w:hAnsi="Calibri"/>
          <w:color w:val="auto"/>
        </w:rPr>
        <w:t xml:space="preserve">Implementation </w:t>
      </w:r>
      <w:r w:rsidRPr="00A40D07">
        <w:rPr>
          <w:rFonts w:ascii="Calibri" w:hAnsi="Calibri"/>
          <w:color w:val="auto"/>
        </w:rPr>
        <w:t xml:space="preserve">Document. </w:t>
      </w:r>
    </w:p>
    <w:p w14:paraId="0E9B1FDA" w14:textId="77777777" w:rsidR="0084034F" w:rsidRPr="00A40D07" w:rsidRDefault="0084034F" w:rsidP="0084034F">
      <w:pPr>
        <w:pStyle w:val="Default"/>
        <w:rPr>
          <w:rFonts w:ascii="Calibri" w:hAnsi="Calibri"/>
          <w:color w:val="auto"/>
        </w:rPr>
      </w:pPr>
    </w:p>
    <w:p w14:paraId="7021A4F7" w14:textId="77777777" w:rsidR="00283926" w:rsidRDefault="0084034F" w:rsidP="00283926">
      <w:pPr>
        <w:pStyle w:val="Default"/>
        <w:rPr>
          <w:rFonts w:ascii="Calibri" w:hAnsi="Calibri"/>
          <w:color w:val="auto"/>
        </w:rPr>
      </w:pPr>
      <w:r w:rsidRPr="00A40D07">
        <w:rPr>
          <w:rFonts w:ascii="Calibri" w:hAnsi="Calibri"/>
          <w:color w:val="auto"/>
        </w:rPr>
        <w:t>Guidance and forms to complete DPIA</w:t>
      </w:r>
      <w:r w:rsidR="00F75EF0">
        <w:rPr>
          <w:rFonts w:ascii="Calibri" w:hAnsi="Calibri"/>
          <w:color w:val="auto"/>
        </w:rPr>
        <w:t>’</w:t>
      </w:r>
      <w:r w:rsidRPr="00A40D07">
        <w:rPr>
          <w:rFonts w:ascii="Calibri" w:hAnsi="Calibri"/>
          <w:color w:val="auto"/>
        </w:rPr>
        <w:t xml:space="preserve">s are </w:t>
      </w:r>
      <w:r w:rsidR="00283926">
        <w:rPr>
          <w:rFonts w:ascii="Calibri" w:hAnsi="Calibri"/>
          <w:color w:val="auto"/>
        </w:rPr>
        <w:t xml:space="preserve">located on Train’s </w:t>
      </w:r>
      <w:r w:rsidR="00283926" w:rsidRPr="00A40D07">
        <w:rPr>
          <w:rFonts w:ascii="Calibri" w:hAnsi="Calibri"/>
          <w:color w:val="auto"/>
        </w:rPr>
        <w:t xml:space="preserve">internal network server within </w:t>
      </w:r>
      <w:r w:rsidR="00A826A4">
        <w:rPr>
          <w:rFonts w:ascii="Calibri" w:hAnsi="Calibri"/>
          <w:color w:val="auto"/>
        </w:rPr>
        <w:t>the ‘Procedures’ network drive.</w:t>
      </w:r>
    </w:p>
    <w:p w14:paraId="775622FE" w14:textId="77777777" w:rsidR="00F158AC" w:rsidRDefault="00F158AC" w:rsidP="00283926">
      <w:pPr>
        <w:pStyle w:val="Default"/>
        <w:rPr>
          <w:rFonts w:ascii="Calibri" w:hAnsi="Calibri"/>
          <w:color w:val="auto"/>
        </w:rPr>
      </w:pPr>
    </w:p>
    <w:p w14:paraId="3E89520D" w14:textId="77777777" w:rsidR="00F158AC" w:rsidRDefault="00F158AC" w:rsidP="00283926">
      <w:pPr>
        <w:pStyle w:val="Default"/>
        <w:rPr>
          <w:rFonts w:ascii="Calibri" w:hAnsi="Calibri"/>
          <w:color w:val="auto"/>
        </w:rPr>
      </w:pPr>
    </w:p>
    <w:p w14:paraId="01B3C761" w14:textId="09320EC7" w:rsidR="00A007CD" w:rsidRPr="00A007CD" w:rsidRDefault="00A007CD" w:rsidP="00A007CD">
      <w:pPr>
        <w:pStyle w:val="Default"/>
        <w:rPr>
          <w:rFonts w:ascii="Calibri" w:hAnsi="Calibri"/>
          <w:b/>
          <w:bCs/>
          <w:color w:val="auto"/>
        </w:rPr>
      </w:pPr>
      <w:r w:rsidRPr="00A007CD">
        <w:rPr>
          <w:rFonts w:ascii="Calibri" w:hAnsi="Calibri"/>
          <w:b/>
          <w:bCs/>
          <w:color w:val="auto"/>
        </w:rPr>
        <w:t>14.</w:t>
      </w:r>
      <w:r w:rsidRPr="00A007CD">
        <w:rPr>
          <w:rFonts w:ascii="Calibri" w:hAnsi="Calibri"/>
          <w:b/>
          <w:bCs/>
          <w:color w:val="auto"/>
        </w:rPr>
        <w:tab/>
        <w:t>MAINTAIN RECORDS OF DATA PROCESSING ACTIVITIES</w:t>
      </w:r>
    </w:p>
    <w:p w14:paraId="05D9A23F" w14:textId="77777777" w:rsidR="00A007CD" w:rsidRPr="00A007CD" w:rsidRDefault="00A007CD" w:rsidP="00A007CD">
      <w:pPr>
        <w:pStyle w:val="Default"/>
        <w:rPr>
          <w:rFonts w:ascii="Calibri" w:hAnsi="Calibri"/>
          <w:b/>
          <w:bCs/>
          <w:color w:val="auto"/>
        </w:rPr>
      </w:pPr>
    </w:p>
    <w:p w14:paraId="4046197D" w14:textId="1FDD0712" w:rsidR="00A007CD" w:rsidRDefault="00A007CD" w:rsidP="00A007CD">
      <w:pPr>
        <w:pStyle w:val="Default"/>
        <w:rPr>
          <w:rFonts w:ascii="Calibri" w:hAnsi="Calibri"/>
          <w:color w:val="auto"/>
        </w:rPr>
      </w:pPr>
      <w:r>
        <w:rPr>
          <w:rFonts w:ascii="Calibri" w:hAnsi="Calibri"/>
          <w:color w:val="auto"/>
        </w:rPr>
        <w:t>R</w:t>
      </w:r>
      <w:r w:rsidRPr="00A007CD">
        <w:rPr>
          <w:rFonts w:ascii="Calibri" w:hAnsi="Calibri"/>
          <w:color w:val="auto"/>
        </w:rPr>
        <w:t>ecord</w:t>
      </w:r>
      <w:r>
        <w:rPr>
          <w:rFonts w:ascii="Calibri" w:hAnsi="Calibri"/>
          <w:color w:val="auto"/>
        </w:rPr>
        <w:t>s</w:t>
      </w:r>
      <w:r w:rsidRPr="00A007CD">
        <w:rPr>
          <w:rFonts w:ascii="Calibri" w:hAnsi="Calibri"/>
          <w:color w:val="auto"/>
        </w:rPr>
        <w:t xml:space="preserve"> of </w:t>
      </w:r>
      <w:r>
        <w:rPr>
          <w:rFonts w:ascii="Calibri" w:hAnsi="Calibri"/>
          <w:color w:val="auto"/>
        </w:rPr>
        <w:t xml:space="preserve">data </w:t>
      </w:r>
      <w:r w:rsidRPr="00A007CD">
        <w:rPr>
          <w:rFonts w:ascii="Calibri" w:hAnsi="Calibri"/>
          <w:color w:val="auto"/>
        </w:rPr>
        <w:t>processing activities, covering areas such as processing purposes, data sharing and retention</w:t>
      </w:r>
      <w:r>
        <w:rPr>
          <w:rFonts w:ascii="Calibri" w:hAnsi="Calibri"/>
          <w:color w:val="auto"/>
        </w:rPr>
        <w:t xml:space="preserve"> must be maintained and available for review and audit. </w:t>
      </w:r>
      <w:r w:rsidR="00890093">
        <w:rPr>
          <w:rFonts w:ascii="Calibri" w:hAnsi="Calibri"/>
          <w:color w:val="auto"/>
        </w:rPr>
        <w:t>Specifically, records must contain the below information</w:t>
      </w:r>
      <w:r w:rsidR="006E16D8">
        <w:rPr>
          <w:rFonts w:ascii="Calibri" w:hAnsi="Calibri"/>
          <w:color w:val="auto"/>
        </w:rPr>
        <w:t xml:space="preserve"> which is a GDPR legal requirement:</w:t>
      </w:r>
    </w:p>
    <w:p w14:paraId="5271AC32" w14:textId="77777777" w:rsidR="00A007CD" w:rsidRPr="00A007CD" w:rsidRDefault="00A007CD" w:rsidP="00A007CD">
      <w:pPr>
        <w:pStyle w:val="Default"/>
        <w:rPr>
          <w:rFonts w:ascii="Calibri" w:hAnsi="Calibri"/>
          <w:color w:val="auto"/>
        </w:rPr>
      </w:pPr>
    </w:p>
    <w:p w14:paraId="47A7E86B" w14:textId="35689A2E" w:rsidR="00890093" w:rsidRPr="00890093" w:rsidRDefault="00890093" w:rsidP="00890093">
      <w:pPr>
        <w:pStyle w:val="Default"/>
        <w:numPr>
          <w:ilvl w:val="0"/>
          <w:numId w:val="42"/>
        </w:numPr>
        <w:rPr>
          <w:rFonts w:ascii="Calibri" w:hAnsi="Calibri"/>
          <w:color w:val="auto"/>
        </w:rPr>
      </w:pPr>
      <w:r w:rsidRPr="00890093">
        <w:rPr>
          <w:rFonts w:ascii="Calibri" w:hAnsi="Calibri"/>
          <w:color w:val="auto"/>
        </w:rPr>
        <w:t xml:space="preserve">The name and </w:t>
      </w:r>
      <w:r w:rsidR="0032788A">
        <w:rPr>
          <w:rFonts w:ascii="Calibri" w:hAnsi="Calibri"/>
          <w:color w:val="auto"/>
        </w:rPr>
        <w:t xml:space="preserve">organisation </w:t>
      </w:r>
      <w:r w:rsidRPr="00890093">
        <w:rPr>
          <w:rFonts w:ascii="Calibri" w:hAnsi="Calibri"/>
          <w:color w:val="auto"/>
        </w:rPr>
        <w:t>contact details (</w:t>
      </w:r>
      <w:r w:rsidR="0032788A">
        <w:rPr>
          <w:rFonts w:ascii="Calibri" w:hAnsi="Calibri"/>
          <w:color w:val="auto"/>
        </w:rPr>
        <w:t xml:space="preserve">including </w:t>
      </w:r>
      <w:r w:rsidRPr="00890093">
        <w:rPr>
          <w:rFonts w:ascii="Calibri" w:hAnsi="Calibri"/>
          <w:color w:val="auto"/>
        </w:rPr>
        <w:t xml:space="preserve">where applicable, other </w:t>
      </w:r>
      <w:r w:rsidR="0032788A">
        <w:rPr>
          <w:rFonts w:ascii="Calibri" w:hAnsi="Calibri"/>
          <w:color w:val="auto"/>
        </w:rPr>
        <w:t xml:space="preserve">data </w:t>
      </w:r>
      <w:r w:rsidRPr="00890093">
        <w:rPr>
          <w:rFonts w:ascii="Calibri" w:hAnsi="Calibri"/>
          <w:color w:val="auto"/>
        </w:rPr>
        <w:t xml:space="preserve">controllers, </w:t>
      </w:r>
      <w:r w:rsidR="0032788A">
        <w:rPr>
          <w:rFonts w:ascii="Calibri" w:hAnsi="Calibri"/>
          <w:color w:val="auto"/>
        </w:rPr>
        <w:t xml:space="preserve">organisation </w:t>
      </w:r>
      <w:r w:rsidRPr="00890093">
        <w:rPr>
          <w:rFonts w:ascii="Calibri" w:hAnsi="Calibri"/>
          <w:color w:val="auto"/>
        </w:rPr>
        <w:t xml:space="preserve">representative and </w:t>
      </w:r>
      <w:r w:rsidR="0032788A">
        <w:rPr>
          <w:rFonts w:ascii="Calibri" w:hAnsi="Calibri"/>
          <w:color w:val="auto"/>
        </w:rPr>
        <w:t xml:space="preserve">organisation </w:t>
      </w:r>
      <w:r w:rsidRPr="00890093">
        <w:rPr>
          <w:rFonts w:ascii="Calibri" w:hAnsi="Calibri"/>
          <w:color w:val="auto"/>
        </w:rPr>
        <w:t>data protection officer).</w:t>
      </w:r>
    </w:p>
    <w:p w14:paraId="12672F47" w14:textId="1B8D603B" w:rsidR="00FE57DE" w:rsidRDefault="00FE57DE" w:rsidP="00890093">
      <w:pPr>
        <w:pStyle w:val="Default"/>
        <w:numPr>
          <w:ilvl w:val="0"/>
          <w:numId w:val="42"/>
        </w:numPr>
        <w:rPr>
          <w:rFonts w:ascii="Calibri" w:hAnsi="Calibri"/>
          <w:color w:val="auto"/>
        </w:rPr>
      </w:pPr>
      <w:r>
        <w:rPr>
          <w:rFonts w:ascii="Calibri" w:hAnsi="Calibri"/>
          <w:color w:val="auto"/>
        </w:rPr>
        <w:t>Subject matter of the Processing.</w:t>
      </w:r>
    </w:p>
    <w:p w14:paraId="178B64E9" w14:textId="59AB0EE4" w:rsidR="00FE57DE" w:rsidRDefault="00FE57DE" w:rsidP="00890093">
      <w:pPr>
        <w:pStyle w:val="Default"/>
        <w:numPr>
          <w:ilvl w:val="0"/>
          <w:numId w:val="42"/>
        </w:numPr>
        <w:rPr>
          <w:rFonts w:ascii="Calibri" w:hAnsi="Calibri"/>
          <w:color w:val="auto"/>
        </w:rPr>
      </w:pPr>
      <w:r>
        <w:rPr>
          <w:rFonts w:ascii="Calibri" w:hAnsi="Calibri"/>
          <w:color w:val="auto"/>
        </w:rPr>
        <w:t>Duration of the Processing.</w:t>
      </w:r>
    </w:p>
    <w:p w14:paraId="0F8C2757" w14:textId="16A2EC60" w:rsidR="00890093" w:rsidRPr="00890093" w:rsidRDefault="00890093" w:rsidP="00890093">
      <w:pPr>
        <w:pStyle w:val="Default"/>
        <w:numPr>
          <w:ilvl w:val="0"/>
          <w:numId w:val="42"/>
        </w:numPr>
        <w:rPr>
          <w:rFonts w:ascii="Calibri" w:hAnsi="Calibri"/>
          <w:color w:val="auto"/>
        </w:rPr>
      </w:pPr>
      <w:r w:rsidRPr="00890093">
        <w:rPr>
          <w:rFonts w:ascii="Calibri" w:hAnsi="Calibri"/>
          <w:color w:val="auto"/>
        </w:rPr>
        <w:t xml:space="preserve">The </w:t>
      </w:r>
      <w:r w:rsidR="0046639A">
        <w:rPr>
          <w:rFonts w:ascii="Calibri" w:hAnsi="Calibri"/>
          <w:color w:val="auto"/>
        </w:rPr>
        <w:t xml:space="preserve">nature and </w:t>
      </w:r>
      <w:r w:rsidRPr="00890093">
        <w:rPr>
          <w:rFonts w:ascii="Calibri" w:hAnsi="Calibri"/>
          <w:color w:val="auto"/>
        </w:rPr>
        <w:t>purpos</w:t>
      </w:r>
      <w:r w:rsidR="0046639A">
        <w:rPr>
          <w:rFonts w:ascii="Calibri" w:hAnsi="Calibri"/>
          <w:color w:val="auto"/>
        </w:rPr>
        <w:t>es</w:t>
      </w:r>
      <w:r w:rsidRPr="00890093">
        <w:rPr>
          <w:rFonts w:ascii="Calibri" w:hAnsi="Calibri"/>
          <w:color w:val="auto"/>
        </w:rPr>
        <w:t xml:space="preserve"> of </w:t>
      </w:r>
      <w:r w:rsidR="004B7BC4">
        <w:rPr>
          <w:rFonts w:ascii="Calibri" w:hAnsi="Calibri"/>
          <w:color w:val="auto"/>
        </w:rPr>
        <w:t>D</w:t>
      </w:r>
      <w:r>
        <w:rPr>
          <w:rFonts w:ascii="Calibri" w:hAnsi="Calibri"/>
          <w:color w:val="auto"/>
        </w:rPr>
        <w:t xml:space="preserve">ata </w:t>
      </w:r>
      <w:r w:rsidR="004B7BC4">
        <w:rPr>
          <w:rFonts w:ascii="Calibri" w:hAnsi="Calibri"/>
          <w:color w:val="auto"/>
        </w:rPr>
        <w:t>P</w:t>
      </w:r>
      <w:r w:rsidRPr="00890093">
        <w:rPr>
          <w:rFonts w:ascii="Calibri" w:hAnsi="Calibri"/>
          <w:color w:val="auto"/>
        </w:rPr>
        <w:t>rocessing.</w:t>
      </w:r>
    </w:p>
    <w:p w14:paraId="6278BEDE" w14:textId="4D3F2AC8" w:rsidR="0046639A" w:rsidRDefault="0046639A" w:rsidP="00890093">
      <w:pPr>
        <w:pStyle w:val="Default"/>
        <w:numPr>
          <w:ilvl w:val="0"/>
          <w:numId w:val="42"/>
        </w:numPr>
        <w:rPr>
          <w:rFonts w:ascii="Calibri" w:hAnsi="Calibri"/>
          <w:color w:val="auto"/>
        </w:rPr>
      </w:pPr>
      <w:r>
        <w:rPr>
          <w:rFonts w:ascii="Calibri" w:hAnsi="Calibri"/>
          <w:color w:val="auto"/>
        </w:rPr>
        <w:t>Type of personal data to be collected.</w:t>
      </w:r>
    </w:p>
    <w:p w14:paraId="0ECDFF9D" w14:textId="77777777" w:rsidR="00890093" w:rsidRPr="00890093" w:rsidRDefault="00890093" w:rsidP="00890093">
      <w:pPr>
        <w:pStyle w:val="Default"/>
        <w:numPr>
          <w:ilvl w:val="0"/>
          <w:numId w:val="42"/>
        </w:numPr>
        <w:rPr>
          <w:rFonts w:ascii="Calibri" w:hAnsi="Calibri"/>
          <w:color w:val="auto"/>
        </w:rPr>
      </w:pPr>
      <w:r w:rsidRPr="00890093">
        <w:rPr>
          <w:rFonts w:ascii="Calibri" w:hAnsi="Calibri"/>
          <w:color w:val="auto"/>
        </w:rPr>
        <w:t>A description of the categories of individuals and categories of personal data.</w:t>
      </w:r>
    </w:p>
    <w:p w14:paraId="4CE02808" w14:textId="0352E4A3" w:rsidR="00890093" w:rsidRPr="00890093" w:rsidRDefault="00890093" w:rsidP="00890093">
      <w:pPr>
        <w:pStyle w:val="Default"/>
        <w:numPr>
          <w:ilvl w:val="0"/>
          <w:numId w:val="42"/>
        </w:numPr>
        <w:rPr>
          <w:rFonts w:ascii="Calibri" w:hAnsi="Calibri"/>
          <w:color w:val="auto"/>
        </w:rPr>
      </w:pPr>
      <w:r w:rsidRPr="00890093">
        <w:rPr>
          <w:rFonts w:ascii="Calibri" w:hAnsi="Calibri"/>
          <w:color w:val="auto"/>
        </w:rPr>
        <w:t xml:space="preserve">Details of </w:t>
      </w:r>
      <w:r>
        <w:rPr>
          <w:rFonts w:ascii="Calibri" w:hAnsi="Calibri"/>
          <w:color w:val="auto"/>
        </w:rPr>
        <w:t xml:space="preserve">any </w:t>
      </w:r>
      <w:r w:rsidRPr="00890093">
        <w:rPr>
          <w:rFonts w:ascii="Calibri" w:hAnsi="Calibri"/>
          <w:color w:val="auto"/>
        </w:rPr>
        <w:t xml:space="preserve">transfers </w:t>
      </w:r>
      <w:r w:rsidR="004B7BC4">
        <w:rPr>
          <w:rFonts w:ascii="Calibri" w:hAnsi="Calibri"/>
          <w:color w:val="auto"/>
        </w:rPr>
        <w:t xml:space="preserve">outside the UK and/or </w:t>
      </w:r>
      <w:r w:rsidRPr="00890093">
        <w:rPr>
          <w:rFonts w:ascii="Calibri" w:hAnsi="Calibri"/>
          <w:color w:val="auto"/>
        </w:rPr>
        <w:t>to third countries including documenting the transfe</w:t>
      </w:r>
      <w:r>
        <w:rPr>
          <w:rFonts w:ascii="Calibri" w:hAnsi="Calibri"/>
          <w:color w:val="auto"/>
        </w:rPr>
        <w:t>r mechanism safeguards in place (if applicable).</w:t>
      </w:r>
    </w:p>
    <w:p w14:paraId="4E6C8BAE" w14:textId="19B17C12" w:rsidR="00890093" w:rsidRPr="00890093" w:rsidRDefault="00890093" w:rsidP="00890093">
      <w:pPr>
        <w:pStyle w:val="Default"/>
        <w:numPr>
          <w:ilvl w:val="0"/>
          <w:numId w:val="42"/>
        </w:numPr>
        <w:rPr>
          <w:rFonts w:ascii="Calibri" w:hAnsi="Calibri"/>
          <w:color w:val="auto"/>
        </w:rPr>
      </w:pPr>
      <w:r w:rsidRPr="00890093">
        <w:rPr>
          <w:rFonts w:ascii="Calibri" w:hAnsi="Calibri"/>
          <w:color w:val="auto"/>
        </w:rPr>
        <w:t xml:space="preserve">Retention </w:t>
      </w:r>
      <w:r w:rsidR="00FE57DE">
        <w:rPr>
          <w:rFonts w:ascii="Calibri" w:hAnsi="Calibri"/>
          <w:color w:val="auto"/>
        </w:rPr>
        <w:t xml:space="preserve">and destruction </w:t>
      </w:r>
      <w:r w:rsidRPr="00890093">
        <w:rPr>
          <w:rFonts w:ascii="Calibri" w:hAnsi="Calibri"/>
          <w:color w:val="auto"/>
        </w:rPr>
        <w:t>schedules.</w:t>
      </w:r>
    </w:p>
    <w:p w14:paraId="353764B5" w14:textId="1E19F8D0" w:rsidR="00890093" w:rsidRPr="00890093" w:rsidRDefault="00890093" w:rsidP="00890093">
      <w:pPr>
        <w:pStyle w:val="Default"/>
        <w:numPr>
          <w:ilvl w:val="0"/>
          <w:numId w:val="42"/>
        </w:numPr>
        <w:rPr>
          <w:rFonts w:ascii="Calibri" w:hAnsi="Calibri"/>
          <w:color w:val="auto"/>
        </w:rPr>
      </w:pPr>
      <w:r w:rsidRPr="00890093">
        <w:rPr>
          <w:rFonts w:ascii="Calibri" w:hAnsi="Calibri"/>
          <w:color w:val="auto"/>
        </w:rPr>
        <w:t>A description of technical and organisational security measures.</w:t>
      </w:r>
    </w:p>
    <w:p w14:paraId="7DA288BA" w14:textId="77777777" w:rsidR="00890093" w:rsidRPr="00890093" w:rsidRDefault="00890093" w:rsidP="00283926">
      <w:pPr>
        <w:pStyle w:val="Default"/>
        <w:rPr>
          <w:rFonts w:ascii="Calibri" w:hAnsi="Calibri"/>
          <w:color w:val="auto"/>
        </w:rPr>
      </w:pPr>
    </w:p>
    <w:p w14:paraId="2406AC43" w14:textId="77777777" w:rsidR="0018342B" w:rsidRDefault="0018342B" w:rsidP="00283926">
      <w:pPr>
        <w:pStyle w:val="Default"/>
        <w:rPr>
          <w:rFonts w:ascii="Calibri" w:hAnsi="Calibri"/>
          <w:color w:val="auto"/>
        </w:rPr>
      </w:pPr>
    </w:p>
    <w:p w14:paraId="5F875823" w14:textId="34973662" w:rsidR="0084034F" w:rsidRDefault="003C5E7A" w:rsidP="00822331">
      <w:pPr>
        <w:pStyle w:val="Default"/>
        <w:ind w:left="720" w:hanging="720"/>
        <w:rPr>
          <w:rFonts w:ascii="Calibri" w:hAnsi="Calibri"/>
          <w:b/>
          <w:bCs/>
          <w:color w:val="auto"/>
        </w:rPr>
      </w:pPr>
      <w:r>
        <w:rPr>
          <w:rFonts w:ascii="Calibri" w:hAnsi="Calibri"/>
          <w:b/>
          <w:bCs/>
          <w:color w:val="auto"/>
        </w:rPr>
        <w:t>1</w:t>
      </w:r>
      <w:r w:rsidR="00CD00D0">
        <w:rPr>
          <w:rFonts w:ascii="Calibri" w:hAnsi="Calibri"/>
          <w:b/>
          <w:bCs/>
          <w:color w:val="auto"/>
        </w:rPr>
        <w:t>5</w:t>
      </w:r>
      <w:r w:rsidR="00000A19">
        <w:rPr>
          <w:rFonts w:ascii="Calibri" w:hAnsi="Calibri"/>
          <w:b/>
          <w:bCs/>
          <w:color w:val="auto"/>
        </w:rPr>
        <w:t>.</w:t>
      </w:r>
      <w:r w:rsidR="00000A19">
        <w:rPr>
          <w:rFonts w:ascii="Calibri" w:hAnsi="Calibri"/>
          <w:b/>
          <w:bCs/>
          <w:color w:val="auto"/>
        </w:rPr>
        <w:tab/>
      </w:r>
      <w:r>
        <w:rPr>
          <w:rFonts w:ascii="Calibri" w:hAnsi="Calibri"/>
          <w:b/>
          <w:bCs/>
          <w:color w:val="auto"/>
        </w:rPr>
        <w:t xml:space="preserve">DATA SHARING, </w:t>
      </w:r>
      <w:r w:rsidR="0084034F" w:rsidRPr="00A40D07">
        <w:rPr>
          <w:rFonts w:ascii="Calibri" w:hAnsi="Calibri"/>
          <w:b/>
          <w:bCs/>
          <w:color w:val="auto"/>
        </w:rPr>
        <w:t xml:space="preserve">THIRD PARTY PROCESSING </w:t>
      </w:r>
      <w:r>
        <w:rPr>
          <w:rFonts w:ascii="Calibri" w:hAnsi="Calibri"/>
          <w:b/>
          <w:bCs/>
          <w:color w:val="auto"/>
        </w:rPr>
        <w:t xml:space="preserve">AND TRANSFER OF PERSONAL DATA OUTSIDE THE UNITED KINGDOM OR </w:t>
      </w:r>
      <w:r w:rsidR="00725E5B">
        <w:rPr>
          <w:rFonts w:ascii="Calibri" w:hAnsi="Calibri"/>
          <w:b/>
          <w:bCs/>
          <w:color w:val="auto"/>
        </w:rPr>
        <w:t>TO AN INTERNATIONAL ORGANISATION</w:t>
      </w:r>
    </w:p>
    <w:p w14:paraId="664D1187" w14:textId="77777777" w:rsidR="0084034F" w:rsidRPr="00A40D07" w:rsidRDefault="0084034F" w:rsidP="0084034F">
      <w:pPr>
        <w:pStyle w:val="Default"/>
        <w:rPr>
          <w:rFonts w:ascii="Calibri" w:hAnsi="Calibri"/>
          <w:color w:val="auto"/>
        </w:rPr>
      </w:pPr>
    </w:p>
    <w:p w14:paraId="67F4996A" w14:textId="21944FD3" w:rsidR="003C5E7A" w:rsidRDefault="0084034F" w:rsidP="0084034F">
      <w:pPr>
        <w:pStyle w:val="Default"/>
        <w:rPr>
          <w:rFonts w:ascii="Calibri" w:hAnsi="Calibri"/>
          <w:color w:val="auto"/>
        </w:rPr>
      </w:pPr>
      <w:r w:rsidRPr="00A40D07">
        <w:rPr>
          <w:rFonts w:ascii="Calibri" w:hAnsi="Calibri"/>
          <w:color w:val="auto"/>
        </w:rPr>
        <w:t xml:space="preserve">Where personal data including special category personal data is shared with </w:t>
      </w:r>
      <w:r w:rsidR="00364B96">
        <w:rPr>
          <w:rFonts w:ascii="Calibri" w:hAnsi="Calibri"/>
          <w:color w:val="auto"/>
        </w:rPr>
        <w:t xml:space="preserve">a </w:t>
      </w:r>
      <w:r w:rsidRPr="00A40D07">
        <w:rPr>
          <w:rFonts w:ascii="Calibri" w:hAnsi="Calibri"/>
          <w:color w:val="auto"/>
        </w:rPr>
        <w:t>third party organisation</w:t>
      </w:r>
      <w:r w:rsidR="001D6433">
        <w:rPr>
          <w:rFonts w:ascii="Calibri" w:hAnsi="Calibri"/>
          <w:color w:val="auto"/>
        </w:rPr>
        <w:t xml:space="preserve"> based in the United Kingdom</w:t>
      </w:r>
      <w:r w:rsidR="00822331">
        <w:rPr>
          <w:rFonts w:ascii="Calibri" w:hAnsi="Calibri"/>
          <w:color w:val="auto"/>
        </w:rPr>
        <w:t xml:space="preserve">, </w:t>
      </w:r>
      <w:r w:rsidR="003C5E7A">
        <w:rPr>
          <w:rFonts w:ascii="Calibri" w:hAnsi="Calibri"/>
          <w:color w:val="auto"/>
        </w:rPr>
        <w:t xml:space="preserve">legal safeguards are in place to share such information in the form of </w:t>
      </w:r>
      <w:r w:rsidRPr="00A40D07">
        <w:rPr>
          <w:rFonts w:ascii="Calibri" w:hAnsi="Calibri"/>
          <w:color w:val="auto"/>
        </w:rPr>
        <w:t>a data sharing agreement and/or approp</w:t>
      </w:r>
      <w:r w:rsidR="007D3895">
        <w:rPr>
          <w:rFonts w:ascii="Calibri" w:hAnsi="Calibri"/>
          <w:color w:val="auto"/>
        </w:rPr>
        <w:t xml:space="preserve">riate wording </w:t>
      </w:r>
      <w:r w:rsidR="003C5E7A">
        <w:rPr>
          <w:rFonts w:ascii="Calibri" w:hAnsi="Calibri"/>
          <w:color w:val="auto"/>
        </w:rPr>
        <w:t xml:space="preserve">written into Contractual clauses. </w:t>
      </w:r>
    </w:p>
    <w:p w14:paraId="32EB9947" w14:textId="77777777" w:rsidR="00822331" w:rsidRDefault="00822331" w:rsidP="0084034F">
      <w:pPr>
        <w:pStyle w:val="Default"/>
        <w:rPr>
          <w:rFonts w:ascii="Calibri" w:hAnsi="Calibri"/>
          <w:color w:val="auto"/>
        </w:rPr>
      </w:pPr>
    </w:p>
    <w:p w14:paraId="226B45CF" w14:textId="3C8B7EA4" w:rsidR="00822331" w:rsidRDefault="00822331" w:rsidP="0084034F">
      <w:pPr>
        <w:pStyle w:val="Default"/>
        <w:rPr>
          <w:rFonts w:ascii="Calibri" w:hAnsi="Calibri"/>
          <w:color w:val="auto"/>
        </w:rPr>
      </w:pPr>
      <w:r>
        <w:rPr>
          <w:rFonts w:ascii="Calibri" w:hAnsi="Calibri"/>
          <w:color w:val="auto"/>
        </w:rPr>
        <w:t xml:space="preserve">Although no personal data is transferred outside the United Kingdom or to an international organisation, the same legal safeguards </w:t>
      </w:r>
      <w:r w:rsidR="00A43906">
        <w:rPr>
          <w:rFonts w:ascii="Calibri" w:hAnsi="Calibri"/>
          <w:color w:val="auto"/>
        </w:rPr>
        <w:t xml:space="preserve">plus additional </w:t>
      </w:r>
      <w:r w:rsidR="008E0599">
        <w:rPr>
          <w:rFonts w:ascii="Calibri" w:hAnsi="Calibri"/>
          <w:color w:val="auto"/>
        </w:rPr>
        <w:t xml:space="preserve">checking </w:t>
      </w:r>
      <w:r w:rsidR="00A43906">
        <w:rPr>
          <w:rFonts w:ascii="Calibri" w:hAnsi="Calibri"/>
          <w:color w:val="auto"/>
        </w:rPr>
        <w:t xml:space="preserve">of </w:t>
      </w:r>
      <w:r w:rsidR="008E0599">
        <w:rPr>
          <w:rFonts w:ascii="Calibri" w:hAnsi="Calibri"/>
          <w:color w:val="auto"/>
        </w:rPr>
        <w:t>UK ‘adequacy regulations’</w:t>
      </w:r>
      <w:r w:rsidR="00A43906">
        <w:rPr>
          <w:rFonts w:ascii="Calibri" w:hAnsi="Calibri"/>
          <w:color w:val="auto"/>
        </w:rPr>
        <w:t xml:space="preserve"> and </w:t>
      </w:r>
      <w:r w:rsidR="008E0599">
        <w:rPr>
          <w:rFonts w:ascii="Calibri" w:hAnsi="Calibri"/>
          <w:color w:val="auto"/>
        </w:rPr>
        <w:t xml:space="preserve">appropriate safeguards such as IDTA or Binding Corporate Rules </w:t>
      </w:r>
      <w:r w:rsidR="00A43906">
        <w:rPr>
          <w:rFonts w:ascii="Calibri" w:hAnsi="Calibri"/>
          <w:color w:val="auto"/>
        </w:rPr>
        <w:t xml:space="preserve">and risk assessments </w:t>
      </w:r>
      <w:r w:rsidR="008E0599">
        <w:rPr>
          <w:rFonts w:ascii="Calibri" w:hAnsi="Calibri"/>
          <w:color w:val="auto"/>
        </w:rPr>
        <w:t>are in place,</w:t>
      </w:r>
      <w:r>
        <w:rPr>
          <w:rFonts w:ascii="Calibri" w:hAnsi="Calibri"/>
          <w:color w:val="auto"/>
        </w:rPr>
        <w:t xml:space="preserve"> should there be a requirement </w:t>
      </w:r>
      <w:r w:rsidR="008E0599">
        <w:rPr>
          <w:rFonts w:ascii="Calibri" w:hAnsi="Calibri"/>
          <w:color w:val="auto"/>
        </w:rPr>
        <w:t xml:space="preserve">to do so for a restricted transfer of data </w:t>
      </w:r>
      <w:r>
        <w:rPr>
          <w:rFonts w:ascii="Calibri" w:hAnsi="Calibri"/>
          <w:color w:val="auto"/>
        </w:rPr>
        <w:t>in the future.</w:t>
      </w:r>
    </w:p>
    <w:p w14:paraId="17254A75" w14:textId="77777777" w:rsidR="003C5E7A" w:rsidRDefault="003C5E7A" w:rsidP="0084034F">
      <w:pPr>
        <w:pStyle w:val="Default"/>
        <w:rPr>
          <w:rFonts w:ascii="Calibri" w:hAnsi="Calibri"/>
          <w:color w:val="auto"/>
        </w:rPr>
      </w:pPr>
    </w:p>
    <w:p w14:paraId="35A64794" w14:textId="2DAE6A00" w:rsidR="0084034F" w:rsidRPr="00A40D07" w:rsidRDefault="007D3895" w:rsidP="0084034F">
      <w:pPr>
        <w:pStyle w:val="Default"/>
        <w:rPr>
          <w:rFonts w:ascii="Calibri" w:hAnsi="Calibri"/>
          <w:color w:val="auto"/>
        </w:rPr>
      </w:pPr>
      <w:r>
        <w:rPr>
          <w:rFonts w:ascii="Calibri" w:hAnsi="Calibri"/>
          <w:color w:val="auto"/>
        </w:rPr>
        <w:t>Where Train is processing personal data and any special category personal data on behalf of a Data Controller, the processing of such data will be covered by a written Contract.</w:t>
      </w:r>
    </w:p>
    <w:p w14:paraId="4714C2F2" w14:textId="77777777" w:rsidR="0084034F" w:rsidRPr="00A40D07" w:rsidRDefault="0084034F" w:rsidP="0084034F">
      <w:pPr>
        <w:pStyle w:val="Default"/>
        <w:rPr>
          <w:rFonts w:ascii="Calibri" w:hAnsi="Calibri"/>
          <w:color w:val="auto"/>
        </w:rPr>
      </w:pPr>
    </w:p>
    <w:p w14:paraId="02879103" w14:textId="77777777" w:rsidR="00283926" w:rsidRDefault="0084034F" w:rsidP="0084034F">
      <w:pPr>
        <w:pStyle w:val="Default"/>
        <w:rPr>
          <w:rFonts w:ascii="Calibri" w:hAnsi="Calibri"/>
          <w:color w:val="auto"/>
        </w:rPr>
      </w:pPr>
      <w:r w:rsidRPr="00A40D07">
        <w:rPr>
          <w:rFonts w:ascii="Calibri" w:hAnsi="Calibri"/>
          <w:color w:val="auto"/>
        </w:rPr>
        <w:lastRenderedPageBreak/>
        <w:t xml:space="preserve">Where </w:t>
      </w:r>
      <w:r w:rsidR="00766511" w:rsidRPr="00A40D07">
        <w:rPr>
          <w:rFonts w:ascii="Calibri" w:hAnsi="Calibri"/>
          <w:color w:val="auto"/>
        </w:rPr>
        <w:t>Train</w:t>
      </w:r>
      <w:r w:rsidRPr="00A40D07">
        <w:rPr>
          <w:rFonts w:ascii="Calibri" w:hAnsi="Calibri"/>
          <w:color w:val="auto"/>
        </w:rPr>
        <w:t xml:space="preserve"> receives requests for personal data from third parties including parents, it will adopt its standard procedures for verifying the identity of the third party and seeking confirmation that </w:t>
      </w:r>
      <w:r w:rsidR="00303C33">
        <w:rPr>
          <w:rFonts w:ascii="Calibri" w:hAnsi="Calibri"/>
          <w:color w:val="auto"/>
        </w:rPr>
        <w:t xml:space="preserve">the </w:t>
      </w:r>
      <w:r w:rsidRPr="00A40D07">
        <w:rPr>
          <w:rFonts w:ascii="Calibri" w:hAnsi="Calibri"/>
          <w:color w:val="auto"/>
        </w:rPr>
        <w:t xml:space="preserve">sharing of the data would be fair and lawful. </w:t>
      </w:r>
    </w:p>
    <w:p w14:paraId="25D2E46D" w14:textId="77777777" w:rsidR="00283926" w:rsidRDefault="00283926" w:rsidP="0084034F">
      <w:pPr>
        <w:pStyle w:val="Default"/>
        <w:rPr>
          <w:rFonts w:ascii="Calibri" w:hAnsi="Calibri"/>
          <w:color w:val="auto"/>
        </w:rPr>
      </w:pPr>
    </w:p>
    <w:p w14:paraId="2691F641" w14:textId="77777777" w:rsidR="0084034F" w:rsidRDefault="00283926" w:rsidP="0084034F">
      <w:pPr>
        <w:pStyle w:val="Default"/>
        <w:rPr>
          <w:rFonts w:ascii="Calibri" w:hAnsi="Calibri"/>
          <w:color w:val="auto"/>
        </w:rPr>
      </w:pPr>
      <w:r>
        <w:rPr>
          <w:rFonts w:ascii="Calibri" w:hAnsi="Calibri"/>
          <w:color w:val="auto"/>
        </w:rPr>
        <w:t xml:space="preserve">Data sharing identity verification guidelines are located on </w:t>
      </w:r>
      <w:r w:rsidRPr="00A40D07">
        <w:rPr>
          <w:rFonts w:ascii="Calibri" w:hAnsi="Calibri"/>
          <w:color w:val="auto"/>
        </w:rPr>
        <w:t xml:space="preserve">Train’s internal network server within the ‘Procedures’ network drive. </w:t>
      </w:r>
      <w:r>
        <w:rPr>
          <w:rFonts w:ascii="Calibri" w:hAnsi="Calibri"/>
          <w:color w:val="auto"/>
        </w:rPr>
        <w:t xml:space="preserve"> </w:t>
      </w:r>
      <w:r w:rsidR="0084034F" w:rsidRPr="00A40D07">
        <w:rPr>
          <w:rFonts w:ascii="Calibri" w:hAnsi="Calibri"/>
          <w:color w:val="auto"/>
        </w:rPr>
        <w:t xml:space="preserve">No data will be shared with a third party unless these assurances are received. </w:t>
      </w:r>
    </w:p>
    <w:p w14:paraId="48A0DF20" w14:textId="77777777" w:rsidR="002C41C7" w:rsidRDefault="002C41C7" w:rsidP="0084034F">
      <w:pPr>
        <w:pStyle w:val="Default"/>
        <w:rPr>
          <w:rFonts w:ascii="Calibri" w:hAnsi="Calibri"/>
          <w:color w:val="auto"/>
        </w:rPr>
      </w:pPr>
    </w:p>
    <w:p w14:paraId="5E9C9B5A" w14:textId="77777777" w:rsidR="002C41C7" w:rsidRDefault="002C41C7" w:rsidP="002C41C7">
      <w:pPr>
        <w:autoSpaceDE w:val="0"/>
        <w:autoSpaceDN w:val="0"/>
        <w:adjustRightInd w:val="0"/>
        <w:spacing w:after="0" w:line="240" w:lineRule="auto"/>
        <w:rPr>
          <w:rFonts w:ascii="Calibri" w:hAnsi="Calibri" w:cs="Arial"/>
          <w:sz w:val="24"/>
          <w:szCs w:val="24"/>
        </w:rPr>
      </w:pPr>
      <w:r w:rsidRPr="002C41C7">
        <w:rPr>
          <w:rFonts w:ascii="Calibri" w:hAnsi="Calibri" w:cs="Arial"/>
          <w:sz w:val="24"/>
          <w:szCs w:val="24"/>
        </w:rPr>
        <w:t xml:space="preserve">There are occasions when it is necessary for </w:t>
      </w:r>
      <w:r>
        <w:rPr>
          <w:rFonts w:ascii="Calibri" w:hAnsi="Calibri" w:cs="Arial"/>
          <w:sz w:val="24"/>
          <w:szCs w:val="24"/>
        </w:rPr>
        <w:t xml:space="preserve">Train </w:t>
      </w:r>
      <w:r w:rsidRPr="002C41C7">
        <w:rPr>
          <w:rFonts w:ascii="Calibri" w:hAnsi="Calibri" w:cs="Arial"/>
          <w:sz w:val="24"/>
          <w:szCs w:val="24"/>
        </w:rPr>
        <w:t>to share data with other organisations or people and where consent is required</w:t>
      </w:r>
      <w:r w:rsidR="002774A8">
        <w:rPr>
          <w:rFonts w:ascii="Calibri" w:hAnsi="Calibri" w:cs="Arial"/>
          <w:sz w:val="24"/>
          <w:szCs w:val="24"/>
        </w:rPr>
        <w:t xml:space="preserve">. In such cases </w:t>
      </w:r>
      <w:r>
        <w:rPr>
          <w:rFonts w:ascii="Calibri" w:hAnsi="Calibri" w:cs="Arial"/>
          <w:sz w:val="24"/>
          <w:szCs w:val="24"/>
        </w:rPr>
        <w:t xml:space="preserve">Train </w:t>
      </w:r>
      <w:r w:rsidRPr="002C41C7">
        <w:rPr>
          <w:rFonts w:ascii="Calibri" w:hAnsi="Calibri" w:cs="Arial"/>
          <w:sz w:val="24"/>
          <w:szCs w:val="24"/>
        </w:rPr>
        <w:t xml:space="preserve">will seek and gain </w:t>
      </w:r>
      <w:r w:rsidR="002774A8">
        <w:rPr>
          <w:rFonts w:ascii="Calibri" w:hAnsi="Calibri" w:cs="Arial"/>
          <w:sz w:val="24"/>
          <w:szCs w:val="24"/>
        </w:rPr>
        <w:t xml:space="preserve">consent </w:t>
      </w:r>
      <w:r w:rsidRPr="002C41C7">
        <w:rPr>
          <w:rFonts w:ascii="Calibri" w:hAnsi="Calibri" w:cs="Arial"/>
          <w:sz w:val="24"/>
          <w:szCs w:val="24"/>
        </w:rPr>
        <w:t xml:space="preserve">from the Data Subject except where exemptions apply i.e.: </w:t>
      </w:r>
    </w:p>
    <w:p w14:paraId="3900A589" w14:textId="77777777" w:rsidR="002774A8" w:rsidRDefault="002774A8" w:rsidP="002C41C7">
      <w:pPr>
        <w:autoSpaceDE w:val="0"/>
        <w:autoSpaceDN w:val="0"/>
        <w:adjustRightInd w:val="0"/>
        <w:spacing w:after="0" w:line="240" w:lineRule="auto"/>
        <w:rPr>
          <w:rFonts w:ascii="Calibri" w:hAnsi="Calibri" w:cs="Arial"/>
          <w:sz w:val="24"/>
          <w:szCs w:val="24"/>
        </w:rPr>
      </w:pPr>
    </w:p>
    <w:p w14:paraId="68DB4A70" w14:textId="77777777" w:rsidR="002C41C7" w:rsidRDefault="002C41C7" w:rsidP="002C41C7">
      <w:pPr>
        <w:pStyle w:val="ListParagraph"/>
        <w:numPr>
          <w:ilvl w:val="0"/>
          <w:numId w:val="10"/>
        </w:numPr>
        <w:autoSpaceDE w:val="0"/>
        <w:autoSpaceDN w:val="0"/>
        <w:adjustRightInd w:val="0"/>
        <w:spacing w:after="34" w:line="240" w:lineRule="auto"/>
        <w:rPr>
          <w:rFonts w:ascii="Calibri" w:hAnsi="Calibri" w:cs="Arial"/>
          <w:sz w:val="24"/>
          <w:szCs w:val="24"/>
        </w:rPr>
      </w:pPr>
      <w:r w:rsidRPr="002C41C7">
        <w:rPr>
          <w:rFonts w:ascii="Calibri" w:hAnsi="Calibri" w:cs="Arial"/>
          <w:sz w:val="24"/>
          <w:szCs w:val="24"/>
        </w:rPr>
        <w:t xml:space="preserve">In order to fulfil legal obligations </w:t>
      </w:r>
    </w:p>
    <w:p w14:paraId="3FC3AA71" w14:textId="77777777" w:rsidR="002D66B5" w:rsidRPr="002C41C7" w:rsidRDefault="002D66B5" w:rsidP="002C41C7">
      <w:pPr>
        <w:pStyle w:val="ListParagraph"/>
        <w:numPr>
          <w:ilvl w:val="0"/>
          <w:numId w:val="10"/>
        </w:numPr>
        <w:autoSpaceDE w:val="0"/>
        <w:autoSpaceDN w:val="0"/>
        <w:adjustRightInd w:val="0"/>
        <w:spacing w:after="34" w:line="240" w:lineRule="auto"/>
        <w:rPr>
          <w:rFonts w:ascii="Calibri" w:hAnsi="Calibri" w:cs="Arial"/>
          <w:sz w:val="24"/>
          <w:szCs w:val="24"/>
        </w:rPr>
      </w:pPr>
      <w:r>
        <w:rPr>
          <w:rFonts w:ascii="Calibri" w:hAnsi="Calibri" w:cs="Arial"/>
          <w:sz w:val="24"/>
          <w:szCs w:val="24"/>
        </w:rPr>
        <w:t>In order to fulfil contractual obligations</w:t>
      </w:r>
    </w:p>
    <w:p w14:paraId="506E7F46" w14:textId="77777777" w:rsidR="002C41C7" w:rsidRPr="002C41C7" w:rsidRDefault="002C41C7"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2C41C7">
        <w:rPr>
          <w:rFonts w:ascii="Calibri" w:hAnsi="Calibri" w:cs="Arial"/>
          <w:sz w:val="24"/>
          <w:szCs w:val="24"/>
        </w:rPr>
        <w:t xml:space="preserve">In the vital interests of the individual </w:t>
      </w:r>
    </w:p>
    <w:p w14:paraId="3A15928C"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Job Centre Plus</w:t>
      </w:r>
    </w:p>
    <w:p w14:paraId="68A3D0D6"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Learner referral partners</w:t>
      </w:r>
    </w:p>
    <w:p w14:paraId="6F8F829F"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Department for Education</w:t>
      </w:r>
    </w:p>
    <w:p w14:paraId="6F9308A4"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 xml:space="preserve">Education and Skills Funding Agency </w:t>
      </w:r>
    </w:p>
    <w:p w14:paraId="76BF7795"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Office for Standards in Education, Children’s Services and Skills (Ofsted)</w:t>
      </w:r>
    </w:p>
    <w:p w14:paraId="2A5B80A6"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The Learner Registration Service</w:t>
      </w:r>
    </w:p>
    <w:p w14:paraId="13631AFA"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The Student Loans Company</w:t>
      </w:r>
    </w:p>
    <w:p w14:paraId="5C0EA4E9"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Awarding Organisations and End-point assessment organisations</w:t>
      </w:r>
    </w:p>
    <w:p w14:paraId="38D97269"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Employers</w:t>
      </w:r>
    </w:p>
    <w:p w14:paraId="0906F1FA"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Local authorities</w:t>
      </w:r>
    </w:p>
    <w:p w14:paraId="6A7DB066"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Police</w:t>
      </w:r>
    </w:p>
    <w:p w14:paraId="72E53C2D"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HMRC</w:t>
      </w:r>
    </w:p>
    <w:p w14:paraId="5F42859A"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 xml:space="preserve">UK Border Control </w:t>
      </w:r>
    </w:p>
    <w:p w14:paraId="160C5D82"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 xml:space="preserve">Other educational bodies or institutions </w:t>
      </w:r>
    </w:p>
    <w:p w14:paraId="736C01AA"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 xml:space="preserve">Connexions </w:t>
      </w:r>
    </w:p>
    <w:p w14:paraId="1188D4DE"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Organisations conducting external funding audits</w:t>
      </w:r>
    </w:p>
    <w:p w14:paraId="495AF0BC"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Prevent teams</w:t>
      </w:r>
    </w:p>
    <w:p w14:paraId="40D23CF4"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Disclosure and Barring Service</w:t>
      </w:r>
    </w:p>
    <w:p w14:paraId="5C79429E"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Apprenticeship Certification England (ACE)</w:t>
      </w:r>
    </w:p>
    <w:p w14:paraId="32FD8968" w14:textId="77777777" w:rsidR="00E70CE0" w:rsidRPr="00E70CE0" w:rsidRDefault="00E70CE0" w:rsidP="00E70CE0">
      <w:pPr>
        <w:pStyle w:val="ListParagraph"/>
        <w:numPr>
          <w:ilvl w:val="0"/>
          <w:numId w:val="10"/>
        </w:numPr>
        <w:autoSpaceDE w:val="0"/>
        <w:autoSpaceDN w:val="0"/>
        <w:adjustRightInd w:val="0"/>
        <w:spacing w:after="34" w:line="240" w:lineRule="auto"/>
        <w:rPr>
          <w:rFonts w:ascii="Calibri" w:hAnsi="Calibri" w:cs="Arial"/>
          <w:sz w:val="24"/>
          <w:szCs w:val="24"/>
        </w:rPr>
      </w:pPr>
      <w:r w:rsidRPr="00E70CE0">
        <w:rPr>
          <w:rFonts w:ascii="Calibri" w:hAnsi="Calibri" w:cs="Arial"/>
          <w:sz w:val="24"/>
          <w:szCs w:val="24"/>
        </w:rPr>
        <w:t>Construction Skills Certification Scheme</w:t>
      </w:r>
    </w:p>
    <w:p w14:paraId="438D24BC" w14:textId="77777777" w:rsidR="002C41C7" w:rsidRPr="00A40D07" w:rsidRDefault="002C41C7" w:rsidP="0084034F">
      <w:pPr>
        <w:pStyle w:val="Default"/>
        <w:rPr>
          <w:rFonts w:ascii="Calibri" w:hAnsi="Calibri"/>
          <w:color w:val="auto"/>
        </w:rPr>
      </w:pPr>
    </w:p>
    <w:p w14:paraId="1DE49079" w14:textId="77777777" w:rsidR="001C6E52" w:rsidRDefault="001C6E52" w:rsidP="0084034F">
      <w:pPr>
        <w:pStyle w:val="Default"/>
        <w:rPr>
          <w:rFonts w:ascii="Calibri" w:hAnsi="Calibri"/>
          <w:b/>
          <w:bCs/>
          <w:color w:val="auto"/>
        </w:rPr>
      </w:pPr>
    </w:p>
    <w:p w14:paraId="10E60FB9" w14:textId="3E40576F" w:rsidR="0084034F" w:rsidRPr="00A40D07" w:rsidRDefault="00000A19" w:rsidP="0084034F">
      <w:pPr>
        <w:pStyle w:val="Default"/>
        <w:rPr>
          <w:rFonts w:ascii="Calibri" w:hAnsi="Calibri"/>
          <w:color w:val="auto"/>
        </w:rPr>
      </w:pPr>
      <w:r>
        <w:rPr>
          <w:rFonts w:ascii="Calibri" w:hAnsi="Calibri"/>
          <w:b/>
          <w:bCs/>
          <w:color w:val="auto"/>
        </w:rPr>
        <w:t>1</w:t>
      </w:r>
      <w:r w:rsidR="00CD00D0">
        <w:rPr>
          <w:rFonts w:ascii="Calibri" w:hAnsi="Calibri"/>
          <w:b/>
          <w:bCs/>
          <w:color w:val="auto"/>
        </w:rPr>
        <w:t>6</w:t>
      </w:r>
      <w:r>
        <w:rPr>
          <w:rFonts w:ascii="Calibri" w:hAnsi="Calibri"/>
          <w:b/>
          <w:bCs/>
          <w:color w:val="auto"/>
        </w:rPr>
        <w:t>.</w:t>
      </w:r>
      <w:r>
        <w:rPr>
          <w:rFonts w:ascii="Calibri" w:hAnsi="Calibri"/>
          <w:b/>
          <w:bCs/>
          <w:color w:val="auto"/>
        </w:rPr>
        <w:tab/>
      </w:r>
      <w:r w:rsidR="001C6E52">
        <w:rPr>
          <w:rFonts w:ascii="Calibri" w:hAnsi="Calibri"/>
          <w:b/>
          <w:bCs/>
          <w:color w:val="auto"/>
        </w:rPr>
        <w:t xml:space="preserve">DATA </w:t>
      </w:r>
      <w:r w:rsidR="0084034F" w:rsidRPr="00A40D07">
        <w:rPr>
          <w:rFonts w:ascii="Calibri" w:hAnsi="Calibri"/>
          <w:b/>
          <w:bCs/>
          <w:color w:val="auto"/>
        </w:rPr>
        <w:t xml:space="preserve">SUBJECT CONSENT </w:t>
      </w:r>
    </w:p>
    <w:p w14:paraId="64F5E347" w14:textId="77777777" w:rsidR="0084034F" w:rsidRPr="00A40D07" w:rsidRDefault="0084034F" w:rsidP="0084034F">
      <w:pPr>
        <w:pStyle w:val="Default"/>
        <w:rPr>
          <w:rFonts w:ascii="Calibri" w:hAnsi="Calibri"/>
          <w:color w:val="auto"/>
        </w:rPr>
      </w:pPr>
    </w:p>
    <w:p w14:paraId="481D080A" w14:textId="7C702F70" w:rsidR="0084034F" w:rsidRDefault="00766511" w:rsidP="0084034F">
      <w:pPr>
        <w:pStyle w:val="Default"/>
        <w:rPr>
          <w:rFonts w:ascii="Calibri" w:hAnsi="Calibri"/>
          <w:color w:val="auto"/>
        </w:rPr>
      </w:pPr>
      <w:r w:rsidRPr="00A40D07">
        <w:rPr>
          <w:rFonts w:ascii="Calibri" w:hAnsi="Calibri"/>
          <w:color w:val="auto"/>
        </w:rPr>
        <w:t>Train</w:t>
      </w:r>
      <w:r w:rsidR="0084034F" w:rsidRPr="00A40D07">
        <w:rPr>
          <w:rFonts w:ascii="Calibri" w:hAnsi="Calibri"/>
          <w:color w:val="auto"/>
        </w:rPr>
        <w:t xml:space="preserve"> can only process personal data with the </w:t>
      </w:r>
      <w:r w:rsidR="001C6E52">
        <w:rPr>
          <w:rFonts w:ascii="Calibri" w:hAnsi="Calibri"/>
          <w:color w:val="auto"/>
        </w:rPr>
        <w:t xml:space="preserve">active, informed </w:t>
      </w:r>
      <w:r w:rsidR="0084034F" w:rsidRPr="00A40D07">
        <w:rPr>
          <w:rFonts w:ascii="Calibri" w:hAnsi="Calibri"/>
          <w:color w:val="auto"/>
        </w:rPr>
        <w:t xml:space="preserve">consent of the individual. </w:t>
      </w:r>
      <w:r w:rsidR="001C6E52">
        <w:rPr>
          <w:rFonts w:ascii="Calibri" w:hAnsi="Calibri"/>
          <w:color w:val="auto"/>
        </w:rPr>
        <w:t xml:space="preserve">This includes personal </w:t>
      </w:r>
      <w:r w:rsidR="0084034F" w:rsidRPr="00A40D07">
        <w:rPr>
          <w:rFonts w:ascii="Calibri" w:hAnsi="Calibri"/>
          <w:color w:val="auto"/>
        </w:rPr>
        <w:t xml:space="preserve">data </w:t>
      </w:r>
      <w:r w:rsidR="001C6E52">
        <w:rPr>
          <w:rFonts w:ascii="Calibri" w:hAnsi="Calibri"/>
          <w:color w:val="auto"/>
        </w:rPr>
        <w:t xml:space="preserve">that </w:t>
      </w:r>
      <w:r w:rsidR="0084034F" w:rsidRPr="00A40D07">
        <w:rPr>
          <w:rFonts w:ascii="Calibri" w:hAnsi="Calibri"/>
          <w:color w:val="auto"/>
        </w:rPr>
        <w:t xml:space="preserve">is sensitive, </w:t>
      </w:r>
      <w:r w:rsidR="001C6E52">
        <w:rPr>
          <w:rFonts w:ascii="Calibri" w:hAnsi="Calibri"/>
          <w:color w:val="auto"/>
        </w:rPr>
        <w:t xml:space="preserve">as </w:t>
      </w:r>
      <w:r w:rsidR="0084034F" w:rsidRPr="00A40D07">
        <w:rPr>
          <w:rFonts w:ascii="Calibri" w:hAnsi="Calibri"/>
          <w:color w:val="auto"/>
        </w:rPr>
        <w:t xml:space="preserve">express </w:t>
      </w:r>
      <w:r w:rsidR="001C6E52">
        <w:rPr>
          <w:rFonts w:ascii="Calibri" w:hAnsi="Calibri"/>
          <w:color w:val="auto"/>
        </w:rPr>
        <w:t xml:space="preserve">informed </w:t>
      </w:r>
      <w:r w:rsidR="0084034F" w:rsidRPr="00A40D07">
        <w:rPr>
          <w:rFonts w:ascii="Calibri" w:hAnsi="Calibri"/>
          <w:color w:val="auto"/>
        </w:rPr>
        <w:t xml:space="preserve">consent must be obtained for processing. Agreement to </w:t>
      </w:r>
      <w:r w:rsidRPr="00A40D07">
        <w:rPr>
          <w:rFonts w:ascii="Calibri" w:hAnsi="Calibri"/>
          <w:color w:val="auto"/>
        </w:rPr>
        <w:t>Train</w:t>
      </w:r>
      <w:r w:rsidR="0084034F" w:rsidRPr="00A40D07">
        <w:rPr>
          <w:rFonts w:ascii="Calibri" w:hAnsi="Calibri"/>
          <w:color w:val="auto"/>
        </w:rPr>
        <w:t xml:space="preserve"> processing some specified classes of </w:t>
      </w:r>
      <w:r w:rsidR="0001000D">
        <w:rPr>
          <w:rFonts w:ascii="Calibri" w:hAnsi="Calibri"/>
          <w:color w:val="auto"/>
        </w:rPr>
        <w:t xml:space="preserve">special categories of </w:t>
      </w:r>
      <w:r w:rsidR="0084034F" w:rsidRPr="00A40D07">
        <w:rPr>
          <w:rFonts w:ascii="Calibri" w:hAnsi="Calibri"/>
          <w:color w:val="auto"/>
        </w:rPr>
        <w:t xml:space="preserve">personal data is a condition of acceptance of a </w:t>
      </w:r>
      <w:r w:rsidR="00E65826">
        <w:rPr>
          <w:rFonts w:ascii="Calibri" w:hAnsi="Calibri"/>
          <w:color w:val="auto"/>
        </w:rPr>
        <w:t xml:space="preserve">learner </w:t>
      </w:r>
      <w:r w:rsidR="0084034F" w:rsidRPr="00A40D07">
        <w:rPr>
          <w:rFonts w:ascii="Calibri" w:hAnsi="Calibri"/>
          <w:color w:val="auto"/>
        </w:rPr>
        <w:t xml:space="preserve">onto any course and a condition of employment for staff. </w:t>
      </w:r>
      <w:r w:rsidR="00A053E1">
        <w:rPr>
          <w:rFonts w:ascii="Calibri" w:hAnsi="Calibri"/>
          <w:color w:val="auto"/>
        </w:rPr>
        <w:t>For staff, t</w:t>
      </w:r>
      <w:r w:rsidR="0084034F" w:rsidRPr="00A40D07">
        <w:rPr>
          <w:rFonts w:ascii="Calibri" w:hAnsi="Calibri"/>
          <w:color w:val="auto"/>
        </w:rPr>
        <w:t xml:space="preserve">his is also the case for information about previous criminal convictions. </w:t>
      </w:r>
    </w:p>
    <w:p w14:paraId="76D8C81B" w14:textId="77777777" w:rsidR="001C6E52" w:rsidRDefault="001C6E52" w:rsidP="0084034F">
      <w:pPr>
        <w:pStyle w:val="Default"/>
        <w:rPr>
          <w:rFonts w:ascii="Calibri" w:hAnsi="Calibri"/>
          <w:color w:val="auto"/>
        </w:rPr>
      </w:pPr>
    </w:p>
    <w:p w14:paraId="7581ADB7" w14:textId="4D51893F" w:rsidR="001C6E52" w:rsidRPr="00A40D07" w:rsidRDefault="001C6E52" w:rsidP="0084034F">
      <w:pPr>
        <w:pStyle w:val="Default"/>
        <w:rPr>
          <w:rFonts w:ascii="Calibri" w:hAnsi="Calibri"/>
          <w:color w:val="auto"/>
        </w:rPr>
      </w:pPr>
      <w:r>
        <w:rPr>
          <w:rFonts w:ascii="Calibri" w:hAnsi="Calibri"/>
          <w:color w:val="auto"/>
        </w:rPr>
        <w:lastRenderedPageBreak/>
        <w:t>All consents must be accurately recorded and retained securely for audit purposes.  This applies to both paper-based and electronic records.</w:t>
      </w:r>
    </w:p>
    <w:p w14:paraId="1CCA3B08" w14:textId="77777777" w:rsidR="0084034F" w:rsidRPr="00A40D07" w:rsidRDefault="0084034F" w:rsidP="0084034F">
      <w:pPr>
        <w:pStyle w:val="Default"/>
        <w:rPr>
          <w:rFonts w:ascii="Calibri" w:hAnsi="Calibri"/>
          <w:color w:val="auto"/>
        </w:rPr>
      </w:pPr>
    </w:p>
    <w:p w14:paraId="15475BC1" w14:textId="77777777" w:rsidR="0084034F" w:rsidRPr="00A40D07" w:rsidRDefault="0084034F" w:rsidP="0084034F">
      <w:pPr>
        <w:pStyle w:val="Default"/>
        <w:rPr>
          <w:rFonts w:ascii="Calibri" w:hAnsi="Calibri"/>
          <w:color w:val="auto"/>
        </w:rPr>
      </w:pPr>
      <w:r w:rsidRPr="00A40D07">
        <w:rPr>
          <w:rFonts w:ascii="Calibri" w:hAnsi="Calibri"/>
          <w:color w:val="auto"/>
        </w:rPr>
        <w:t>Some jobs or courses will bring the applicants into contact with children, including young people between the ages of 1</w:t>
      </w:r>
      <w:r w:rsidR="003A6CA8" w:rsidRPr="00A40D07">
        <w:rPr>
          <w:rFonts w:ascii="Calibri" w:hAnsi="Calibri"/>
          <w:color w:val="auto"/>
        </w:rPr>
        <w:t>6</w:t>
      </w:r>
      <w:r w:rsidRPr="00A40D07">
        <w:rPr>
          <w:rFonts w:ascii="Calibri" w:hAnsi="Calibri"/>
          <w:color w:val="auto"/>
        </w:rPr>
        <w:t xml:space="preserve"> and 18. </w:t>
      </w:r>
      <w:r w:rsidR="00766511" w:rsidRPr="00A40D07">
        <w:rPr>
          <w:rFonts w:ascii="Calibri" w:hAnsi="Calibri"/>
          <w:color w:val="auto"/>
        </w:rPr>
        <w:t>Train</w:t>
      </w:r>
      <w:r w:rsidRPr="00A40D07">
        <w:rPr>
          <w:rFonts w:ascii="Calibri" w:hAnsi="Calibri"/>
          <w:color w:val="auto"/>
        </w:rPr>
        <w:t xml:space="preserve"> has a duty under the Children Act and other enactments to ensure that staff are suitable for the job and </w:t>
      </w:r>
      <w:r w:rsidR="0048419D" w:rsidRPr="00A40D07">
        <w:rPr>
          <w:rFonts w:ascii="Calibri" w:hAnsi="Calibri"/>
          <w:color w:val="auto"/>
        </w:rPr>
        <w:t>learners</w:t>
      </w:r>
      <w:r w:rsidRPr="00A40D07">
        <w:rPr>
          <w:rFonts w:ascii="Calibri" w:hAnsi="Calibri"/>
          <w:color w:val="auto"/>
        </w:rPr>
        <w:t xml:space="preserve"> for the courses offered. </w:t>
      </w:r>
      <w:r w:rsidR="00766511" w:rsidRPr="00A40D07">
        <w:rPr>
          <w:rFonts w:ascii="Calibri" w:hAnsi="Calibri"/>
          <w:color w:val="auto"/>
        </w:rPr>
        <w:t>Train</w:t>
      </w:r>
      <w:r w:rsidRPr="00A40D07">
        <w:rPr>
          <w:rFonts w:ascii="Calibri" w:hAnsi="Calibri"/>
          <w:color w:val="auto"/>
        </w:rPr>
        <w:t xml:space="preserve"> also has a duty of care to all staff and </w:t>
      </w:r>
      <w:r w:rsidR="0048419D" w:rsidRPr="00A40D07">
        <w:rPr>
          <w:rFonts w:ascii="Calibri" w:hAnsi="Calibri"/>
          <w:color w:val="auto"/>
        </w:rPr>
        <w:t>learners</w:t>
      </w:r>
      <w:r w:rsidRPr="00A40D07">
        <w:rPr>
          <w:rFonts w:ascii="Calibri" w:hAnsi="Calibri"/>
          <w:color w:val="auto"/>
        </w:rPr>
        <w:t xml:space="preserve"> and must, therefore, make sure that employees and those who use </w:t>
      </w:r>
      <w:r w:rsidR="00766511" w:rsidRPr="00A40D07">
        <w:rPr>
          <w:rFonts w:ascii="Calibri" w:hAnsi="Calibri"/>
          <w:color w:val="auto"/>
        </w:rPr>
        <w:t>Train</w:t>
      </w:r>
      <w:r w:rsidRPr="00A40D07">
        <w:rPr>
          <w:rFonts w:ascii="Calibri" w:hAnsi="Calibri"/>
          <w:color w:val="auto"/>
        </w:rPr>
        <w:t xml:space="preserve"> facilities do not pose a threat or danger to other users. </w:t>
      </w:r>
    </w:p>
    <w:p w14:paraId="6D97B747" w14:textId="77777777" w:rsidR="0084034F" w:rsidRPr="00A40D07" w:rsidRDefault="0084034F" w:rsidP="0084034F">
      <w:pPr>
        <w:pStyle w:val="Default"/>
        <w:rPr>
          <w:rFonts w:ascii="Calibri" w:hAnsi="Calibri"/>
          <w:color w:val="auto"/>
        </w:rPr>
      </w:pPr>
    </w:p>
    <w:p w14:paraId="705F1986" w14:textId="77777777" w:rsidR="0084034F" w:rsidRPr="00A40D07" w:rsidRDefault="00766511" w:rsidP="0084034F">
      <w:pPr>
        <w:pStyle w:val="Default"/>
        <w:rPr>
          <w:rFonts w:ascii="Calibri" w:hAnsi="Calibri"/>
          <w:color w:val="auto"/>
        </w:rPr>
      </w:pPr>
      <w:r w:rsidRPr="00A40D07">
        <w:rPr>
          <w:rFonts w:ascii="Calibri" w:hAnsi="Calibri"/>
          <w:color w:val="auto"/>
        </w:rPr>
        <w:t>Train</w:t>
      </w:r>
      <w:r w:rsidR="0084034F" w:rsidRPr="00A40D07">
        <w:rPr>
          <w:rFonts w:ascii="Calibri" w:hAnsi="Calibri"/>
          <w:color w:val="auto"/>
        </w:rPr>
        <w:t xml:space="preserve"> will also ask for information about particular health needs, such as allergies to </w:t>
      </w:r>
      <w:r w:rsidR="00AC0A15">
        <w:rPr>
          <w:rFonts w:ascii="Calibri" w:hAnsi="Calibri"/>
          <w:color w:val="auto"/>
        </w:rPr>
        <w:t xml:space="preserve">food or </w:t>
      </w:r>
      <w:r w:rsidR="0084034F" w:rsidRPr="00A40D07">
        <w:rPr>
          <w:rFonts w:ascii="Calibri" w:hAnsi="Calibri"/>
          <w:color w:val="auto"/>
        </w:rPr>
        <w:t xml:space="preserve">particular forms of medication, or any </w:t>
      </w:r>
      <w:r w:rsidR="00AC0A15">
        <w:rPr>
          <w:rFonts w:ascii="Calibri" w:hAnsi="Calibri"/>
          <w:color w:val="auto"/>
        </w:rPr>
        <w:t xml:space="preserve">health </w:t>
      </w:r>
      <w:r w:rsidR="0084034F" w:rsidRPr="00A40D07">
        <w:rPr>
          <w:rFonts w:ascii="Calibri" w:hAnsi="Calibri"/>
          <w:color w:val="auto"/>
        </w:rPr>
        <w:t xml:space="preserve">conditions such as </w:t>
      </w:r>
      <w:r w:rsidR="00AC0A15">
        <w:rPr>
          <w:rFonts w:ascii="Calibri" w:hAnsi="Calibri"/>
          <w:color w:val="auto"/>
        </w:rPr>
        <w:t xml:space="preserve">epilepsy, </w:t>
      </w:r>
      <w:r w:rsidR="0084034F" w:rsidRPr="00A40D07">
        <w:rPr>
          <w:rFonts w:ascii="Calibri" w:hAnsi="Calibri"/>
          <w:color w:val="auto"/>
        </w:rPr>
        <w:t xml:space="preserve">asthma or diabetes. </w:t>
      </w:r>
      <w:r w:rsidRPr="00A40D07">
        <w:rPr>
          <w:rFonts w:ascii="Calibri" w:hAnsi="Calibri"/>
          <w:color w:val="auto"/>
        </w:rPr>
        <w:t>Train</w:t>
      </w:r>
      <w:r w:rsidR="0084034F" w:rsidRPr="00A40D07">
        <w:rPr>
          <w:rFonts w:ascii="Calibri" w:hAnsi="Calibri"/>
          <w:color w:val="auto"/>
        </w:rPr>
        <w:t xml:space="preserve"> will only use the information in the protection of the health and safety of the individual or </w:t>
      </w:r>
      <w:r w:rsidR="00AC0A15">
        <w:rPr>
          <w:rFonts w:ascii="Calibri" w:hAnsi="Calibri"/>
          <w:color w:val="auto"/>
        </w:rPr>
        <w:t xml:space="preserve">for </w:t>
      </w:r>
      <w:r w:rsidR="0084034F" w:rsidRPr="00A40D07">
        <w:rPr>
          <w:rFonts w:ascii="Calibri" w:hAnsi="Calibri"/>
          <w:color w:val="auto"/>
        </w:rPr>
        <w:t xml:space="preserve">another legal reason. </w:t>
      </w:r>
    </w:p>
    <w:p w14:paraId="0B6317E7" w14:textId="77777777" w:rsidR="0084034F" w:rsidRPr="00A40D07" w:rsidRDefault="0084034F" w:rsidP="0084034F">
      <w:pPr>
        <w:pStyle w:val="Default"/>
        <w:rPr>
          <w:rFonts w:ascii="Calibri" w:hAnsi="Calibri"/>
          <w:color w:val="auto"/>
        </w:rPr>
      </w:pPr>
    </w:p>
    <w:p w14:paraId="7398B3E2" w14:textId="77777777" w:rsidR="0084034F" w:rsidRPr="00A40D07" w:rsidRDefault="0084034F" w:rsidP="00283926">
      <w:pPr>
        <w:pStyle w:val="Default"/>
        <w:rPr>
          <w:rFonts w:ascii="Calibri" w:hAnsi="Calibri"/>
          <w:color w:val="auto"/>
        </w:rPr>
      </w:pPr>
      <w:r w:rsidRPr="00A40D07">
        <w:rPr>
          <w:rFonts w:ascii="Calibri" w:hAnsi="Calibri"/>
          <w:color w:val="auto"/>
        </w:rPr>
        <w:t xml:space="preserve">In instances where consent is given as the primary </w:t>
      </w:r>
      <w:r w:rsidR="00EC6EEC">
        <w:rPr>
          <w:rFonts w:ascii="Calibri" w:hAnsi="Calibri"/>
          <w:color w:val="auto"/>
        </w:rPr>
        <w:t xml:space="preserve">lawful </w:t>
      </w:r>
      <w:r w:rsidRPr="00A40D07">
        <w:rPr>
          <w:rFonts w:ascii="Calibri" w:hAnsi="Calibri"/>
          <w:color w:val="auto"/>
        </w:rPr>
        <w:t xml:space="preserve">processing condition, individuals may choose to withdraw their consent. Requests must be submitted in writing using the consent withdrawal form </w:t>
      </w:r>
      <w:r w:rsidR="00283926">
        <w:rPr>
          <w:rFonts w:ascii="Calibri" w:hAnsi="Calibri"/>
          <w:color w:val="auto"/>
        </w:rPr>
        <w:t xml:space="preserve">located on Train’s </w:t>
      </w:r>
      <w:r w:rsidR="00283926" w:rsidRPr="00A40D07">
        <w:rPr>
          <w:rFonts w:ascii="Calibri" w:hAnsi="Calibri"/>
          <w:color w:val="auto"/>
        </w:rPr>
        <w:t xml:space="preserve">internal network server within the ‘Procedures’ network drive. </w:t>
      </w:r>
      <w:r w:rsidR="00283926">
        <w:rPr>
          <w:rFonts w:ascii="Calibri" w:hAnsi="Calibri"/>
          <w:color w:val="auto"/>
        </w:rPr>
        <w:t xml:space="preserve"> H</w:t>
      </w:r>
      <w:r w:rsidRPr="00A40D07">
        <w:rPr>
          <w:rFonts w:ascii="Calibri" w:hAnsi="Calibri"/>
          <w:color w:val="auto"/>
        </w:rPr>
        <w:t xml:space="preserve">owever where </w:t>
      </w:r>
      <w:r w:rsidR="00766511" w:rsidRPr="00A40D07">
        <w:rPr>
          <w:rFonts w:ascii="Calibri" w:hAnsi="Calibri"/>
          <w:color w:val="auto"/>
        </w:rPr>
        <w:t>Train</w:t>
      </w:r>
      <w:r w:rsidRPr="00A40D07">
        <w:rPr>
          <w:rFonts w:ascii="Calibri" w:hAnsi="Calibri"/>
          <w:color w:val="auto"/>
        </w:rPr>
        <w:t xml:space="preserve"> has other lawful reasons for processing personal data, it will continue to do so. </w:t>
      </w:r>
    </w:p>
    <w:p w14:paraId="4439E36E" w14:textId="77777777" w:rsidR="0084034F" w:rsidRDefault="0084034F" w:rsidP="0084034F">
      <w:pPr>
        <w:pStyle w:val="Default"/>
        <w:rPr>
          <w:rFonts w:ascii="Calibri" w:hAnsi="Calibri"/>
          <w:b/>
          <w:bCs/>
          <w:color w:val="auto"/>
        </w:rPr>
      </w:pPr>
    </w:p>
    <w:p w14:paraId="0EC6AE37" w14:textId="77777777" w:rsidR="00860FDA" w:rsidRDefault="00860FDA" w:rsidP="0084034F">
      <w:pPr>
        <w:pStyle w:val="Default"/>
        <w:rPr>
          <w:rFonts w:ascii="Calibri" w:hAnsi="Calibri"/>
          <w:b/>
          <w:bCs/>
          <w:color w:val="auto"/>
        </w:rPr>
      </w:pPr>
    </w:p>
    <w:p w14:paraId="7BEB9596" w14:textId="20A56446" w:rsidR="0084034F" w:rsidRPr="00A40D07" w:rsidRDefault="00000A19" w:rsidP="0084034F">
      <w:pPr>
        <w:pStyle w:val="Default"/>
        <w:rPr>
          <w:rFonts w:ascii="Calibri" w:hAnsi="Calibri"/>
          <w:color w:val="auto"/>
        </w:rPr>
      </w:pPr>
      <w:r>
        <w:rPr>
          <w:rFonts w:ascii="Calibri" w:hAnsi="Calibri"/>
          <w:b/>
          <w:bCs/>
          <w:color w:val="auto"/>
        </w:rPr>
        <w:t>1</w:t>
      </w:r>
      <w:r w:rsidR="00CD00D0">
        <w:rPr>
          <w:rFonts w:ascii="Calibri" w:hAnsi="Calibri"/>
          <w:b/>
          <w:bCs/>
          <w:color w:val="auto"/>
        </w:rPr>
        <w:t>7</w:t>
      </w:r>
      <w:r>
        <w:rPr>
          <w:rFonts w:ascii="Calibri" w:hAnsi="Calibri"/>
          <w:b/>
          <w:bCs/>
          <w:color w:val="auto"/>
        </w:rPr>
        <w:t>.</w:t>
      </w:r>
      <w:r>
        <w:rPr>
          <w:rFonts w:ascii="Calibri" w:hAnsi="Calibri"/>
          <w:b/>
          <w:bCs/>
          <w:color w:val="auto"/>
        </w:rPr>
        <w:tab/>
      </w:r>
      <w:r w:rsidR="0084034F" w:rsidRPr="00A40D07">
        <w:rPr>
          <w:rFonts w:ascii="Calibri" w:hAnsi="Calibri"/>
          <w:b/>
          <w:bCs/>
          <w:color w:val="auto"/>
        </w:rPr>
        <w:t xml:space="preserve">PROCESSING SENSITIVE/SPECIAL CATEGORY INFORMATION </w:t>
      </w:r>
    </w:p>
    <w:p w14:paraId="17D6A4FD" w14:textId="77777777" w:rsidR="0084034F" w:rsidRPr="00A40D07" w:rsidRDefault="0084034F" w:rsidP="0084034F">
      <w:pPr>
        <w:pStyle w:val="Default"/>
        <w:rPr>
          <w:rFonts w:ascii="Calibri" w:hAnsi="Calibri"/>
          <w:color w:val="auto"/>
        </w:rPr>
      </w:pPr>
    </w:p>
    <w:p w14:paraId="20843D60" w14:textId="77777777" w:rsidR="00BE4E7F" w:rsidRDefault="0084034F" w:rsidP="0084034F">
      <w:pPr>
        <w:pStyle w:val="Default"/>
        <w:rPr>
          <w:rFonts w:ascii="Calibri" w:hAnsi="Calibri"/>
          <w:color w:val="auto"/>
        </w:rPr>
      </w:pPr>
      <w:r w:rsidRPr="00A40D07">
        <w:rPr>
          <w:rFonts w:ascii="Calibri" w:hAnsi="Calibri"/>
          <w:color w:val="auto"/>
        </w:rPr>
        <w:t xml:space="preserve">Sometimes it is necessary to process information about a person’s health, criminal convictions, race and gender, sexual life or political views or beliefs. This may be to ensure </w:t>
      </w:r>
      <w:r w:rsidR="00766511" w:rsidRPr="00A40D07">
        <w:rPr>
          <w:rFonts w:ascii="Calibri" w:hAnsi="Calibri"/>
          <w:color w:val="auto"/>
        </w:rPr>
        <w:t>Train</w:t>
      </w:r>
      <w:r w:rsidRPr="00A40D07">
        <w:rPr>
          <w:rFonts w:ascii="Calibri" w:hAnsi="Calibri"/>
          <w:color w:val="auto"/>
        </w:rPr>
        <w:t xml:space="preserve"> is a safe place for everyone, or to operate other </w:t>
      </w:r>
      <w:r w:rsidR="0025452E" w:rsidRPr="00A40D07">
        <w:rPr>
          <w:rFonts w:ascii="Calibri" w:hAnsi="Calibri"/>
          <w:color w:val="auto"/>
        </w:rPr>
        <w:t>Train’s</w:t>
      </w:r>
      <w:r w:rsidRPr="00A40D07">
        <w:rPr>
          <w:rFonts w:ascii="Calibri" w:hAnsi="Calibri"/>
          <w:color w:val="auto"/>
        </w:rPr>
        <w:t xml:space="preserve"> policies such as the </w:t>
      </w:r>
      <w:r w:rsidR="00BE4E7F">
        <w:rPr>
          <w:rFonts w:ascii="Calibri" w:hAnsi="Calibri"/>
          <w:color w:val="auto"/>
        </w:rPr>
        <w:t xml:space="preserve">equality and diversity </w:t>
      </w:r>
      <w:r w:rsidRPr="00A40D07">
        <w:rPr>
          <w:rFonts w:ascii="Calibri" w:hAnsi="Calibri"/>
          <w:color w:val="auto"/>
        </w:rPr>
        <w:t xml:space="preserve">policy or </w:t>
      </w:r>
      <w:r w:rsidR="00BE4E7F">
        <w:rPr>
          <w:rFonts w:ascii="Calibri" w:hAnsi="Calibri"/>
          <w:color w:val="auto"/>
        </w:rPr>
        <w:t xml:space="preserve">safeguarding </w:t>
      </w:r>
      <w:r w:rsidRPr="00A40D07">
        <w:rPr>
          <w:rFonts w:ascii="Calibri" w:hAnsi="Calibri"/>
          <w:color w:val="auto"/>
        </w:rPr>
        <w:t xml:space="preserve">policy. </w:t>
      </w:r>
    </w:p>
    <w:p w14:paraId="0C335FF3" w14:textId="77777777" w:rsidR="00BE4E7F" w:rsidRDefault="00BE4E7F" w:rsidP="0084034F">
      <w:pPr>
        <w:pStyle w:val="Default"/>
        <w:rPr>
          <w:rFonts w:ascii="Calibri" w:hAnsi="Calibri"/>
          <w:color w:val="auto"/>
        </w:rPr>
      </w:pPr>
    </w:p>
    <w:p w14:paraId="29F4991D" w14:textId="77777777" w:rsidR="00BE4E7F" w:rsidRDefault="00BE4E7F" w:rsidP="0084034F">
      <w:pPr>
        <w:pStyle w:val="Default"/>
        <w:rPr>
          <w:rFonts w:ascii="Calibri" w:hAnsi="Calibri"/>
          <w:color w:val="auto"/>
        </w:rPr>
      </w:pPr>
      <w:r>
        <w:rPr>
          <w:rFonts w:ascii="Calibri" w:hAnsi="Calibri"/>
          <w:color w:val="auto"/>
        </w:rPr>
        <w:t xml:space="preserve">Due to the sensitive nature of such information, Train </w:t>
      </w:r>
      <w:r w:rsidR="002D57F6">
        <w:rPr>
          <w:rFonts w:ascii="Calibri" w:hAnsi="Calibri"/>
          <w:color w:val="auto"/>
        </w:rPr>
        <w:t xml:space="preserve">will obtain </w:t>
      </w:r>
      <w:r w:rsidR="0084034F" w:rsidRPr="00A40D07">
        <w:rPr>
          <w:rFonts w:ascii="Calibri" w:hAnsi="Calibri"/>
          <w:color w:val="auto"/>
        </w:rPr>
        <w:t xml:space="preserve">express consent </w:t>
      </w:r>
      <w:r w:rsidR="002D57F6">
        <w:rPr>
          <w:rFonts w:ascii="Calibri" w:hAnsi="Calibri"/>
          <w:color w:val="auto"/>
        </w:rPr>
        <w:t>prior to any sensitive data processing.</w:t>
      </w:r>
    </w:p>
    <w:p w14:paraId="27A2AAFA" w14:textId="77777777" w:rsidR="00BE4E7F" w:rsidRDefault="00BE4E7F" w:rsidP="0084034F">
      <w:pPr>
        <w:pStyle w:val="Default"/>
        <w:rPr>
          <w:rFonts w:ascii="Calibri" w:hAnsi="Calibri"/>
          <w:color w:val="auto"/>
        </w:rPr>
      </w:pPr>
    </w:p>
    <w:p w14:paraId="26861090" w14:textId="77777777" w:rsidR="0084034F" w:rsidRDefault="009238AF" w:rsidP="0084034F">
      <w:pPr>
        <w:pStyle w:val="Default"/>
        <w:rPr>
          <w:rFonts w:ascii="Calibri" w:hAnsi="Calibri"/>
          <w:color w:val="auto"/>
        </w:rPr>
      </w:pPr>
      <w:r>
        <w:rPr>
          <w:rFonts w:ascii="Calibri" w:hAnsi="Calibri"/>
          <w:color w:val="auto"/>
        </w:rPr>
        <w:t>Due to legal and/or contractual obligations, o</w:t>
      </w:r>
      <w:r w:rsidR="0084034F" w:rsidRPr="00A40D07">
        <w:rPr>
          <w:rFonts w:ascii="Calibri" w:hAnsi="Calibri"/>
          <w:color w:val="auto"/>
        </w:rPr>
        <w:t xml:space="preserve">ffers of employment </w:t>
      </w:r>
      <w:r>
        <w:rPr>
          <w:rFonts w:ascii="Calibri" w:hAnsi="Calibri"/>
          <w:color w:val="auto"/>
        </w:rPr>
        <w:t>and/</w:t>
      </w:r>
      <w:r w:rsidR="0084034F" w:rsidRPr="00A40D07">
        <w:rPr>
          <w:rFonts w:ascii="Calibri" w:hAnsi="Calibri"/>
          <w:color w:val="auto"/>
        </w:rPr>
        <w:t xml:space="preserve">or course places may be withdrawn if an individual refuses to consent to this, without good reason. </w:t>
      </w:r>
    </w:p>
    <w:p w14:paraId="003632B1" w14:textId="77777777" w:rsidR="00685F99" w:rsidRPr="00A40D07" w:rsidRDefault="00685F99" w:rsidP="0084034F">
      <w:pPr>
        <w:pStyle w:val="Default"/>
        <w:rPr>
          <w:rFonts w:ascii="Calibri" w:hAnsi="Calibri"/>
          <w:b/>
          <w:bCs/>
          <w:color w:val="auto"/>
        </w:rPr>
      </w:pPr>
    </w:p>
    <w:p w14:paraId="3A4363A1" w14:textId="77777777" w:rsidR="00320058" w:rsidRPr="00A40D07" w:rsidRDefault="00320058" w:rsidP="0084034F">
      <w:pPr>
        <w:pStyle w:val="Default"/>
        <w:rPr>
          <w:rFonts w:ascii="Calibri" w:hAnsi="Calibri"/>
          <w:b/>
          <w:bCs/>
          <w:color w:val="auto"/>
        </w:rPr>
      </w:pPr>
    </w:p>
    <w:p w14:paraId="4651DB3A" w14:textId="40371E3E" w:rsidR="0084034F" w:rsidRPr="00A40D07" w:rsidRDefault="00000A19" w:rsidP="0084034F">
      <w:pPr>
        <w:pStyle w:val="Default"/>
        <w:rPr>
          <w:rFonts w:ascii="Calibri" w:hAnsi="Calibri"/>
          <w:b/>
          <w:bCs/>
          <w:color w:val="auto"/>
        </w:rPr>
      </w:pPr>
      <w:r>
        <w:rPr>
          <w:rFonts w:ascii="Calibri" w:hAnsi="Calibri"/>
          <w:b/>
          <w:bCs/>
          <w:color w:val="auto"/>
        </w:rPr>
        <w:t>1</w:t>
      </w:r>
      <w:r w:rsidR="00CD00D0">
        <w:rPr>
          <w:rFonts w:ascii="Calibri" w:hAnsi="Calibri"/>
          <w:b/>
          <w:bCs/>
          <w:color w:val="auto"/>
        </w:rPr>
        <w:t>8</w:t>
      </w:r>
      <w:r>
        <w:rPr>
          <w:rFonts w:ascii="Calibri" w:hAnsi="Calibri"/>
          <w:b/>
          <w:bCs/>
          <w:color w:val="auto"/>
        </w:rPr>
        <w:t>.</w:t>
      </w:r>
      <w:r>
        <w:rPr>
          <w:rFonts w:ascii="Calibri" w:hAnsi="Calibri"/>
          <w:b/>
          <w:bCs/>
          <w:color w:val="auto"/>
        </w:rPr>
        <w:tab/>
      </w:r>
      <w:r w:rsidR="0084034F" w:rsidRPr="00A40D07">
        <w:rPr>
          <w:rFonts w:ascii="Calibri" w:hAnsi="Calibri"/>
          <w:b/>
          <w:bCs/>
          <w:color w:val="auto"/>
        </w:rPr>
        <w:t xml:space="preserve">THE DATA PROTECTION OFFICER </w:t>
      </w:r>
    </w:p>
    <w:p w14:paraId="4D5409B9" w14:textId="77777777" w:rsidR="00543EEE" w:rsidRPr="00A40D07" w:rsidRDefault="00543EEE" w:rsidP="0084034F">
      <w:pPr>
        <w:pStyle w:val="Default"/>
        <w:rPr>
          <w:rFonts w:ascii="Calibri" w:hAnsi="Calibri"/>
          <w:color w:val="auto"/>
        </w:rPr>
      </w:pPr>
    </w:p>
    <w:p w14:paraId="2C05ED41" w14:textId="77777777" w:rsidR="009E401B" w:rsidRPr="00A40D07" w:rsidRDefault="0084034F" w:rsidP="009E401B">
      <w:pPr>
        <w:pStyle w:val="Default"/>
        <w:rPr>
          <w:rFonts w:ascii="Calibri" w:hAnsi="Calibri"/>
          <w:color w:val="auto"/>
        </w:rPr>
      </w:pPr>
      <w:r w:rsidRPr="00A40D07">
        <w:rPr>
          <w:rFonts w:ascii="Calibri" w:hAnsi="Calibri"/>
          <w:color w:val="auto"/>
        </w:rPr>
        <w:t>The first po</w:t>
      </w:r>
      <w:r w:rsidR="009E401B" w:rsidRPr="00A40D07">
        <w:rPr>
          <w:rFonts w:ascii="Calibri" w:hAnsi="Calibri"/>
          <w:color w:val="auto"/>
        </w:rPr>
        <w:t xml:space="preserve">int of contact for enquirers is to contact Train’s </w:t>
      </w:r>
      <w:r w:rsidR="007B5C85">
        <w:rPr>
          <w:rFonts w:ascii="Calibri" w:hAnsi="Calibri"/>
          <w:color w:val="auto"/>
        </w:rPr>
        <w:t>D</w:t>
      </w:r>
      <w:r w:rsidR="009E401B" w:rsidRPr="00A40D07">
        <w:rPr>
          <w:rFonts w:ascii="Calibri" w:hAnsi="Calibri"/>
          <w:color w:val="auto"/>
        </w:rPr>
        <w:t xml:space="preserve">ata </w:t>
      </w:r>
      <w:r w:rsidR="007B5C85">
        <w:rPr>
          <w:rFonts w:ascii="Calibri" w:hAnsi="Calibri"/>
          <w:color w:val="auto"/>
        </w:rPr>
        <w:t>P</w:t>
      </w:r>
      <w:r w:rsidR="009E401B" w:rsidRPr="00A40D07">
        <w:rPr>
          <w:rFonts w:ascii="Calibri" w:hAnsi="Calibri"/>
          <w:color w:val="auto"/>
        </w:rPr>
        <w:t>rotection Officer</w:t>
      </w:r>
      <w:r w:rsidR="007B5C85">
        <w:rPr>
          <w:rFonts w:ascii="Calibri" w:hAnsi="Calibri"/>
          <w:color w:val="auto"/>
        </w:rPr>
        <w:t xml:space="preserve">: </w:t>
      </w:r>
    </w:p>
    <w:p w14:paraId="7A6B916E" w14:textId="77777777" w:rsidR="009E401B" w:rsidRPr="00A40D07" w:rsidRDefault="009E401B" w:rsidP="009E401B">
      <w:pPr>
        <w:spacing w:after="0" w:line="240" w:lineRule="auto"/>
        <w:rPr>
          <w:rFonts w:ascii="Calibri" w:hAnsi="Calibri" w:cs="Arial"/>
          <w:sz w:val="24"/>
          <w:szCs w:val="24"/>
        </w:rPr>
      </w:pPr>
    </w:p>
    <w:p w14:paraId="0BB7195B" w14:textId="77777777" w:rsidR="009E401B" w:rsidRPr="00A40D07" w:rsidRDefault="009E401B" w:rsidP="009E401B">
      <w:pPr>
        <w:spacing w:after="0" w:line="240" w:lineRule="auto"/>
        <w:rPr>
          <w:rFonts w:ascii="Calibri" w:hAnsi="Calibri" w:cs="Arial"/>
          <w:sz w:val="24"/>
          <w:szCs w:val="24"/>
        </w:rPr>
      </w:pPr>
      <w:r w:rsidRPr="00A40D07">
        <w:rPr>
          <w:rFonts w:ascii="Calibri" w:hAnsi="Calibri" w:cs="Arial"/>
          <w:sz w:val="24"/>
          <w:szCs w:val="24"/>
        </w:rPr>
        <w:t>Mark Hewitt</w:t>
      </w:r>
    </w:p>
    <w:p w14:paraId="0A547D39" w14:textId="77777777" w:rsidR="009E401B" w:rsidRPr="00A40D07" w:rsidRDefault="009E401B" w:rsidP="009E401B">
      <w:pPr>
        <w:spacing w:after="0" w:line="240" w:lineRule="auto"/>
        <w:rPr>
          <w:rFonts w:ascii="Calibri" w:hAnsi="Calibri" w:cs="Arial"/>
          <w:sz w:val="24"/>
          <w:szCs w:val="24"/>
        </w:rPr>
      </w:pPr>
      <w:r w:rsidRPr="00A40D07">
        <w:rPr>
          <w:rFonts w:ascii="Calibri" w:hAnsi="Calibri" w:cs="Arial"/>
          <w:sz w:val="24"/>
          <w:szCs w:val="24"/>
        </w:rPr>
        <w:t>0191 477 0840</w:t>
      </w:r>
    </w:p>
    <w:p w14:paraId="665499EB" w14:textId="77777777" w:rsidR="009E401B" w:rsidRDefault="000154CC" w:rsidP="009E401B">
      <w:pPr>
        <w:spacing w:after="0" w:line="240" w:lineRule="auto"/>
        <w:rPr>
          <w:rFonts w:ascii="Calibri" w:hAnsi="Calibri" w:cs="Arial"/>
          <w:sz w:val="24"/>
          <w:szCs w:val="24"/>
        </w:rPr>
      </w:pPr>
      <w:hyperlink r:id="rId12" w:history="1">
        <w:r w:rsidR="0018342B" w:rsidRPr="00025D8A">
          <w:rPr>
            <w:rStyle w:val="Hyperlink"/>
            <w:rFonts w:ascii="Calibri" w:hAnsi="Calibri" w:cs="Arial"/>
            <w:sz w:val="24"/>
            <w:szCs w:val="24"/>
          </w:rPr>
          <w:t>gdpr@trainltd.org</w:t>
        </w:r>
      </w:hyperlink>
    </w:p>
    <w:p w14:paraId="56A1BEA3" w14:textId="470B3C1A" w:rsidR="00685F99" w:rsidRDefault="00685F99">
      <w:pPr>
        <w:rPr>
          <w:rFonts w:ascii="Calibri" w:hAnsi="Calibri" w:cs="Arial"/>
          <w:sz w:val="24"/>
          <w:szCs w:val="24"/>
        </w:rPr>
      </w:pPr>
    </w:p>
    <w:p w14:paraId="161B4D22" w14:textId="3812F8AB" w:rsidR="0084034F" w:rsidRPr="00A40D07" w:rsidRDefault="00000A19" w:rsidP="0084034F">
      <w:pPr>
        <w:pStyle w:val="Default"/>
        <w:rPr>
          <w:rFonts w:ascii="Calibri" w:hAnsi="Calibri"/>
          <w:b/>
          <w:bCs/>
          <w:color w:val="auto"/>
        </w:rPr>
      </w:pPr>
      <w:r>
        <w:rPr>
          <w:rFonts w:ascii="Calibri" w:hAnsi="Calibri"/>
          <w:b/>
          <w:bCs/>
          <w:color w:val="auto"/>
        </w:rPr>
        <w:t>1</w:t>
      </w:r>
      <w:r w:rsidR="00CD00D0">
        <w:rPr>
          <w:rFonts w:ascii="Calibri" w:hAnsi="Calibri"/>
          <w:b/>
          <w:bCs/>
          <w:color w:val="auto"/>
        </w:rPr>
        <w:t>9</w:t>
      </w:r>
      <w:r>
        <w:rPr>
          <w:rFonts w:ascii="Calibri" w:hAnsi="Calibri"/>
          <w:b/>
          <w:bCs/>
          <w:color w:val="auto"/>
        </w:rPr>
        <w:t>.</w:t>
      </w:r>
      <w:r>
        <w:rPr>
          <w:rFonts w:ascii="Calibri" w:hAnsi="Calibri"/>
          <w:b/>
          <w:bCs/>
          <w:color w:val="auto"/>
        </w:rPr>
        <w:tab/>
      </w:r>
      <w:r w:rsidR="00545EF6">
        <w:rPr>
          <w:rFonts w:ascii="Calibri" w:hAnsi="Calibri"/>
          <w:b/>
          <w:bCs/>
          <w:color w:val="auto"/>
        </w:rPr>
        <w:t>MAI</w:t>
      </w:r>
      <w:r w:rsidR="00156D4F">
        <w:rPr>
          <w:rFonts w:ascii="Calibri" w:hAnsi="Calibri"/>
          <w:b/>
          <w:bCs/>
          <w:color w:val="auto"/>
        </w:rPr>
        <w:t>N</w:t>
      </w:r>
      <w:r w:rsidR="00545EF6">
        <w:rPr>
          <w:rFonts w:ascii="Calibri" w:hAnsi="Calibri"/>
          <w:b/>
          <w:bCs/>
          <w:color w:val="auto"/>
        </w:rPr>
        <w:t xml:space="preserve">TAIN RECORDS OF PERSONAL DATA PROCESSING ACTIVITIES, </w:t>
      </w:r>
      <w:r w:rsidR="0084034F" w:rsidRPr="00A40D07">
        <w:rPr>
          <w:rFonts w:ascii="Calibri" w:hAnsi="Calibri"/>
          <w:b/>
          <w:bCs/>
          <w:color w:val="auto"/>
        </w:rPr>
        <w:t xml:space="preserve">RETENTION </w:t>
      </w:r>
      <w:r w:rsidR="006F6D76">
        <w:rPr>
          <w:rFonts w:ascii="Calibri" w:hAnsi="Calibri"/>
          <w:b/>
          <w:bCs/>
          <w:color w:val="auto"/>
        </w:rPr>
        <w:tab/>
      </w:r>
      <w:r w:rsidR="0084034F" w:rsidRPr="00A40D07">
        <w:rPr>
          <w:rFonts w:ascii="Calibri" w:hAnsi="Calibri"/>
          <w:b/>
          <w:bCs/>
          <w:color w:val="auto"/>
        </w:rPr>
        <w:t xml:space="preserve">AND DISPOSAL OF DATA </w:t>
      </w:r>
    </w:p>
    <w:p w14:paraId="306AC3A1" w14:textId="77777777" w:rsidR="0084034F" w:rsidRPr="00A40D07" w:rsidRDefault="0084034F" w:rsidP="0084034F">
      <w:pPr>
        <w:pStyle w:val="Default"/>
        <w:rPr>
          <w:rFonts w:ascii="Calibri" w:hAnsi="Calibri"/>
          <w:color w:val="auto"/>
        </w:rPr>
      </w:pPr>
    </w:p>
    <w:p w14:paraId="0ADFCCC3" w14:textId="07C7304A" w:rsidR="006B4389" w:rsidRPr="006B4389" w:rsidRDefault="006B4389" w:rsidP="006B4389">
      <w:pPr>
        <w:pStyle w:val="Default"/>
        <w:rPr>
          <w:rFonts w:ascii="Calibri" w:hAnsi="Calibri"/>
          <w:color w:val="auto"/>
        </w:rPr>
      </w:pPr>
      <w:r>
        <w:rPr>
          <w:rFonts w:ascii="Calibri" w:hAnsi="Calibri"/>
          <w:color w:val="auto"/>
        </w:rPr>
        <w:t xml:space="preserve">Train </w:t>
      </w:r>
      <w:r w:rsidRPr="006B4389">
        <w:rPr>
          <w:rFonts w:ascii="Calibri" w:hAnsi="Calibri"/>
          <w:color w:val="auto"/>
        </w:rPr>
        <w:t xml:space="preserve">won’t keep personal data for any longer than is necessary in respect of the reason(s) for which it was first collected.  </w:t>
      </w:r>
      <w:r>
        <w:rPr>
          <w:rFonts w:ascii="Calibri" w:hAnsi="Calibri"/>
          <w:color w:val="auto"/>
        </w:rPr>
        <w:t>P</w:t>
      </w:r>
      <w:r w:rsidRPr="006B4389">
        <w:rPr>
          <w:rFonts w:ascii="Calibri" w:hAnsi="Calibri"/>
          <w:color w:val="auto"/>
        </w:rPr>
        <w:t xml:space="preserve">ersonal data is only </w:t>
      </w:r>
      <w:r w:rsidR="00443D80">
        <w:rPr>
          <w:rFonts w:ascii="Calibri" w:hAnsi="Calibri"/>
          <w:color w:val="auto"/>
        </w:rPr>
        <w:t xml:space="preserve">maintained and </w:t>
      </w:r>
      <w:r w:rsidRPr="006B4389">
        <w:rPr>
          <w:rFonts w:ascii="Calibri" w:hAnsi="Calibri"/>
          <w:color w:val="auto"/>
        </w:rPr>
        <w:t xml:space="preserve">held for as long as </w:t>
      </w:r>
      <w:r w:rsidRPr="006B4389">
        <w:rPr>
          <w:rFonts w:ascii="Calibri" w:hAnsi="Calibri"/>
          <w:color w:val="auto"/>
        </w:rPr>
        <w:lastRenderedPageBreak/>
        <w:t xml:space="preserve">required in compliance with any legal, statutory, regulatory or funding contractual obligations for retention.  Data is archived as per </w:t>
      </w:r>
      <w:r>
        <w:rPr>
          <w:rFonts w:ascii="Calibri" w:hAnsi="Calibri"/>
          <w:color w:val="auto"/>
        </w:rPr>
        <w:t xml:space="preserve">Train’s </w:t>
      </w:r>
      <w:r w:rsidRPr="006B4389">
        <w:rPr>
          <w:rFonts w:ascii="Calibri" w:hAnsi="Calibri"/>
          <w:color w:val="auto"/>
        </w:rPr>
        <w:t>document retention policy and deleted/destroyed upon expiry of the relevant document retention requirements contained within our funding contract(s).</w:t>
      </w:r>
    </w:p>
    <w:p w14:paraId="46BEFD14" w14:textId="77777777" w:rsidR="006B4389" w:rsidRPr="006B4389" w:rsidRDefault="006B4389" w:rsidP="006B4389">
      <w:pPr>
        <w:pStyle w:val="Default"/>
        <w:rPr>
          <w:rFonts w:ascii="Calibri" w:hAnsi="Calibri"/>
          <w:color w:val="auto"/>
        </w:rPr>
      </w:pPr>
    </w:p>
    <w:p w14:paraId="27FFB080" w14:textId="77777777" w:rsidR="006B4389" w:rsidRPr="006B4389" w:rsidRDefault="00CC3DAE" w:rsidP="006B4389">
      <w:pPr>
        <w:pStyle w:val="Default"/>
        <w:rPr>
          <w:rFonts w:ascii="Calibri" w:hAnsi="Calibri"/>
          <w:color w:val="auto"/>
        </w:rPr>
      </w:pPr>
      <w:r>
        <w:rPr>
          <w:rFonts w:ascii="Calibri" w:hAnsi="Calibri"/>
          <w:color w:val="auto"/>
        </w:rPr>
        <w:t>For ESFA Funding Contracts, personal d</w:t>
      </w:r>
      <w:r w:rsidR="006B4389" w:rsidRPr="006B4389">
        <w:rPr>
          <w:rFonts w:ascii="Calibri" w:hAnsi="Calibri"/>
          <w:color w:val="auto"/>
        </w:rPr>
        <w:t xml:space="preserve">ata is retained for a period of 6 years from the end of the financial year in which </w:t>
      </w:r>
      <w:r w:rsidR="0061351B">
        <w:rPr>
          <w:rFonts w:ascii="Calibri" w:hAnsi="Calibri"/>
          <w:color w:val="auto"/>
        </w:rPr>
        <w:t xml:space="preserve">Train </w:t>
      </w:r>
      <w:r w:rsidR="006B4389" w:rsidRPr="006B4389">
        <w:rPr>
          <w:rFonts w:ascii="Calibri" w:hAnsi="Calibri"/>
          <w:color w:val="auto"/>
        </w:rPr>
        <w:t>receive</w:t>
      </w:r>
      <w:r w:rsidR="0061351B">
        <w:rPr>
          <w:rFonts w:ascii="Calibri" w:hAnsi="Calibri"/>
          <w:color w:val="auto"/>
        </w:rPr>
        <w:t>s</w:t>
      </w:r>
      <w:r w:rsidR="006B4389" w:rsidRPr="006B4389">
        <w:rPr>
          <w:rFonts w:ascii="Calibri" w:hAnsi="Calibri"/>
          <w:color w:val="auto"/>
        </w:rPr>
        <w:t xml:space="preserve"> </w:t>
      </w:r>
      <w:r w:rsidR="0061351B">
        <w:rPr>
          <w:rFonts w:ascii="Calibri" w:hAnsi="Calibri"/>
          <w:color w:val="auto"/>
        </w:rPr>
        <w:t xml:space="preserve">its </w:t>
      </w:r>
      <w:r w:rsidR="006B4389" w:rsidRPr="006B4389">
        <w:rPr>
          <w:rFonts w:ascii="Calibri" w:hAnsi="Calibri"/>
          <w:color w:val="auto"/>
        </w:rPr>
        <w:t xml:space="preserve">last </w:t>
      </w:r>
      <w:r w:rsidR="0061351B">
        <w:rPr>
          <w:rFonts w:ascii="Calibri" w:hAnsi="Calibri"/>
          <w:color w:val="auto"/>
        </w:rPr>
        <w:t xml:space="preserve">programme </w:t>
      </w:r>
      <w:r w:rsidR="006B4389" w:rsidRPr="006B4389">
        <w:rPr>
          <w:rFonts w:ascii="Calibri" w:hAnsi="Calibri"/>
          <w:color w:val="auto"/>
        </w:rPr>
        <w:t>funding payment.  Where funding programmes have been matched funded by the European Social Fund, data is retained for a longer period as detailed below:</w:t>
      </w:r>
    </w:p>
    <w:p w14:paraId="1722D5E0" w14:textId="77777777" w:rsidR="006B4389" w:rsidRPr="006B4389" w:rsidRDefault="006B4389" w:rsidP="006B4389">
      <w:pPr>
        <w:pStyle w:val="Default"/>
        <w:rPr>
          <w:rFonts w:ascii="Calibri" w:hAnsi="Calibri"/>
          <w:color w:val="auto"/>
        </w:rPr>
      </w:pPr>
    </w:p>
    <w:p w14:paraId="27047E7B" w14:textId="77777777" w:rsidR="006B4389" w:rsidRPr="006B4389" w:rsidRDefault="006B4389" w:rsidP="006B4389">
      <w:pPr>
        <w:pStyle w:val="Default"/>
        <w:rPr>
          <w:rFonts w:ascii="Calibri" w:hAnsi="Calibri"/>
          <w:color w:val="auto"/>
        </w:rPr>
      </w:pPr>
      <w:r w:rsidRPr="006B4389">
        <w:rPr>
          <w:rFonts w:ascii="Calibri" w:hAnsi="Calibri"/>
          <w:color w:val="auto"/>
        </w:rPr>
        <w:t>ESF Social Fund 2014-2020 programme - 31/12/2030</w:t>
      </w:r>
    </w:p>
    <w:p w14:paraId="7274F006" w14:textId="77777777" w:rsidR="0084034F" w:rsidRPr="00A40D07" w:rsidRDefault="0084034F" w:rsidP="0084034F">
      <w:pPr>
        <w:pStyle w:val="Default"/>
        <w:rPr>
          <w:rFonts w:ascii="Calibri" w:hAnsi="Calibri"/>
          <w:color w:val="auto"/>
        </w:rPr>
      </w:pPr>
    </w:p>
    <w:p w14:paraId="0B2910FE" w14:textId="77777777" w:rsidR="0084034F" w:rsidRDefault="0084034F" w:rsidP="0084034F">
      <w:pPr>
        <w:pStyle w:val="Default"/>
        <w:rPr>
          <w:rFonts w:ascii="Calibri" w:hAnsi="Calibri"/>
          <w:color w:val="auto"/>
        </w:rPr>
      </w:pPr>
      <w:r w:rsidRPr="00A40D07">
        <w:rPr>
          <w:rFonts w:ascii="Calibri" w:hAnsi="Calibri"/>
          <w:color w:val="auto"/>
        </w:rPr>
        <w:t xml:space="preserve">When disposing of any document containing personal data, care should be taken to ensure that the document is shredded before consigning to the waste collection. </w:t>
      </w:r>
    </w:p>
    <w:p w14:paraId="417D88A9" w14:textId="77777777" w:rsidR="00D50920" w:rsidRDefault="00D50920" w:rsidP="0084034F">
      <w:pPr>
        <w:pStyle w:val="Default"/>
        <w:rPr>
          <w:rFonts w:ascii="Calibri" w:hAnsi="Calibri"/>
          <w:color w:val="auto"/>
        </w:rPr>
      </w:pPr>
    </w:p>
    <w:p w14:paraId="07F09191" w14:textId="77777777" w:rsidR="00D50920" w:rsidRPr="00A40D07" w:rsidRDefault="00D50920" w:rsidP="0084034F">
      <w:pPr>
        <w:pStyle w:val="Default"/>
        <w:rPr>
          <w:rFonts w:ascii="Calibri" w:hAnsi="Calibri"/>
          <w:color w:val="auto"/>
        </w:rPr>
      </w:pPr>
      <w:r>
        <w:rPr>
          <w:rFonts w:ascii="Calibri" w:hAnsi="Calibri"/>
          <w:color w:val="auto"/>
        </w:rPr>
        <w:t>Under no circumstances should paper containing personal data be disposed of in waste bins or refuse collections without first being shredded using a cross-cut shredder.  Failure to adhere to this, may result in disciplinary action being taken against the staff member.</w:t>
      </w:r>
    </w:p>
    <w:p w14:paraId="1830C058" w14:textId="77777777" w:rsidR="00316A3B" w:rsidRDefault="00316A3B" w:rsidP="0084034F">
      <w:pPr>
        <w:pStyle w:val="Default"/>
        <w:rPr>
          <w:rFonts w:ascii="Calibri" w:hAnsi="Calibri"/>
          <w:b/>
          <w:bCs/>
          <w:color w:val="auto"/>
        </w:rPr>
      </w:pPr>
    </w:p>
    <w:p w14:paraId="351D863A" w14:textId="77777777" w:rsidR="00F158AC" w:rsidRDefault="00F158AC" w:rsidP="0084034F">
      <w:pPr>
        <w:pStyle w:val="Default"/>
        <w:rPr>
          <w:rFonts w:ascii="Calibri" w:hAnsi="Calibri"/>
          <w:b/>
          <w:bCs/>
          <w:color w:val="auto"/>
        </w:rPr>
      </w:pPr>
    </w:p>
    <w:p w14:paraId="214FABD7" w14:textId="2A2E371C" w:rsidR="0084034F" w:rsidRDefault="00CD00D0" w:rsidP="0084034F">
      <w:pPr>
        <w:pStyle w:val="Default"/>
        <w:rPr>
          <w:rFonts w:ascii="Calibri" w:hAnsi="Calibri"/>
          <w:b/>
          <w:bCs/>
          <w:color w:val="auto"/>
        </w:rPr>
      </w:pPr>
      <w:r>
        <w:rPr>
          <w:rFonts w:ascii="Calibri" w:hAnsi="Calibri"/>
          <w:b/>
          <w:bCs/>
          <w:color w:val="auto"/>
        </w:rPr>
        <w:t>20</w:t>
      </w:r>
      <w:r w:rsidR="00000A19">
        <w:rPr>
          <w:rFonts w:ascii="Calibri" w:hAnsi="Calibri"/>
          <w:b/>
          <w:bCs/>
          <w:color w:val="auto"/>
        </w:rPr>
        <w:t>.</w:t>
      </w:r>
      <w:r w:rsidR="00000A19">
        <w:rPr>
          <w:rFonts w:ascii="Calibri" w:hAnsi="Calibri"/>
          <w:b/>
          <w:bCs/>
          <w:color w:val="auto"/>
        </w:rPr>
        <w:tab/>
      </w:r>
      <w:r w:rsidR="0084034F" w:rsidRPr="00A40D07">
        <w:rPr>
          <w:rFonts w:ascii="Calibri" w:hAnsi="Calibri"/>
          <w:b/>
          <w:bCs/>
          <w:color w:val="auto"/>
        </w:rPr>
        <w:t xml:space="preserve">COMPLAINTS PROCESS </w:t>
      </w:r>
    </w:p>
    <w:p w14:paraId="08800F9B" w14:textId="77777777" w:rsidR="00000A19" w:rsidRPr="00A40D07" w:rsidRDefault="00000A19" w:rsidP="0084034F">
      <w:pPr>
        <w:pStyle w:val="Default"/>
        <w:rPr>
          <w:rFonts w:ascii="Calibri" w:hAnsi="Calibri"/>
          <w:b/>
          <w:bCs/>
          <w:color w:val="auto"/>
        </w:rPr>
      </w:pPr>
    </w:p>
    <w:p w14:paraId="33E35F23" w14:textId="77777777" w:rsidR="00DA37FB" w:rsidRPr="009F6EDC" w:rsidRDefault="008C1527" w:rsidP="001C1448">
      <w:pPr>
        <w:spacing w:after="0" w:line="240" w:lineRule="auto"/>
        <w:rPr>
          <w:rFonts w:ascii="Calibri" w:hAnsi="Calibri" w:cs="Arial"/>
          <w:sz w:val="24"/>
          <w:szCs w:val="24"/>
        </w:rPr>
      </w:pPr>
      <w:r w:rsidRPr="009F6EDC">
        <w:rPr>
          <w:rFonts w:ascii="Calibri" w:hAnsi="Calibri" w:cs="Arial"/>
          <w:sz w:val="24"/>
          <w:szCs w:val="24"/>
        </w:rPr>
        <w:t xml:space="preserve">Any complaints concerning the processing of personal data should in the first instance be addressed </w:t>
      </w:r>
      <w:r w:rsidR="009739B8">
        <w:rPr>
          <w:rFonts w:ascii="Calibri" w:hAnsi="Calibri" w:cs="Arial"/>
          <w:sz w:val="24"/>
          <w:szCs w:val="24"/>
        </w:rPr>
        <w:t xml:space="preserve">marked private and confidential </w:t>
      </w:r>
      <w:r w:rsidRPr="009F6EDC">
        <w:rPr>
          <w:rFonts w:ascii="Calibri" w:hAnsi="Calibri" w:cs="Arial"/>
          <w:sz w:val="24"/>
          <w:szCs w:val="24"/>
        </w:rPr>
        <w:t xml:space="preserve">to the Data Protection Officer at </w:t>
      </w:r>
      <w:r w:rsidR="000577DA" w:rsidRPr="009F6EDC">
        <w:rPr>
          <w:rFonts w:ascii="Calibri" w:hAnsi="Calibri" w:cs="Arial"/>
          <w:sz w:val="24"/>
          <w:szCs w:val="24"/>
        </w:rPr>
        <w:t>Train</w:t>
      </w:r>
      <w:r w:rsidRPr="009F6EDC">
        <w:rPr>
          <w:rFonts w:ascii="Calibri" w:hAnsi="Calibri" w:cs="Arial"/>
          <w:sz w:val="24"/>
          <w:szCs w:val="24"/>
        </w:rPr>
        <w:t xml:space="preserve">, who will investigate the complaint and make a response.  </w:t>
      </w:r>
      <w:r w:rsidR="00DA37FB" w:rsidRPr="009F6EDC">
        <w:rPr>
          <w:rFonts w:ascii="Calibri" w:hAnsi="Calibri" w:cs="Arial"/>
          <w:sz w:val="24"/>
          <w:szCs w:val="24"/>
        </w:rPr>
        <w:t xml:space="preserve">The contact details are: </w:t>
      </w:r>
    </w:p>
    <w:p w14:paraId="34C5938A" w14:textId="77777777" w:rsidR="00DA37FB" w:rsidRPr="009F6EDC" w:rsidRDefault="00DA37FB" w:rsidP="001C1448">
      <w:pPr>
        <w:spacing w:after="0" w:line="240" w:lineRule="auto"/>
        <w:rPr>
          <w:rFonts w:ascii="Calibri" w:hAnsi="Calibri" w:cs="Arial"/>
          <w:sz w:val="24"/>
          <w:szCs w:val="24"/>
        </w:rPr>
      </w:pPr>
    </w:p>
    <w:p w14:paraId="1AB9D619" w14:textId="77777777" w:rsidR="008C1527" w:rsidRPr="009F6EDC" w:rsidRDefault="00DA37FB" w:rsidP="001C1448">
      <w:pPr>
        <w:spacing w:after="0" w:line="240" w:lineRule="auto"/>
        <w:rPr>
          <w:rFonts w:ascii="Calibri" w:hAnsi="Calibri" w:cs="Arial"/>
          <w:sz w:val="24"/>
          <w:szCs w:val="24"/>
        </w:rPr>
      </w:pPr>
      <w:r w:rsidRPr="009F6EDC">
        <w:rPr>
          <w:rFonts w:ascii="Calibri" w:hAnsi="Calibri" w:cs="Arial"/>
          <w:sz w:val="24"/>
          <w:szCs w:val="24"/>
        </w:rPr>
        <w:t xml:space="preserve">FAO: Data Protection Officer, </w:t>
      </w:r>
      <w:r w:rsidR="008C1527" w:rsidRPr="009F6EDC">
        <w:rPr>
          <w:rFonts w:ascii="Calibri" w:hAnsi="Calibri" w:cs="Arial"/>
          <w:sz w:val="24"/>
          <w:szCs w:val="24"/>
        </w:rPr>
        <w:t>Endeavour House, Colmet Court, Queensway South, Team Valley Trading Estate, Gateshead, Tyne and Wear, NE11 0EF or email gdpr@trainltd.org.</w:t>
      </w:r>
    </w:p>
    <w:p w14:paraId="66574310" w14:textId="77777777" w:rsidR="008C1527" w:rsidRPr="009F6EDC" w:rsidRDefault="008C1527" w:rsidP="001C1448">
      <w:pPr>
        <w:spacing w:after="0" w:line="240" w:lineRule="auto"/>
        <w:rPr>
          <w:rFonts w:ascii="Calibri" w:hAnsi="Calibri" w:cs="Arial"/>
          <w:sz w:val="24"/>
          <w:szCs w:val="24"/>
        </w:rPr>
      </w:pPr>
    </w:p>
    <w:p w14:paraId="3CB4AFAE" w14:textId="77777777" w:rsidR="0084034F" w:rsidRDefault="008C1527" w:rsidP="0018342B">
      <w:pPr>
        <w:spacing w:after="0" w:line="240" w:lineRule="auto"/>
        <w:rPr>
          <w:rFonts w:ascii="Calibri" w:hAnsi="Calibri" w:cs="Arial"/>
          <w:sz w:val="24"/>
          <w:szCs w:val="24"/>
        </w:rPr>
      </w:pPr>
      <w:r w:rsidRPr="009F6EDC">
        <w:rPr>
          <w:rFonts w:ascii="Calibri" w:hAnsi="Calibri" w:cs="Arial"/>
          <w:sz w:val="24"/>
          <w:szCs w:val="24"/>
        </w:rPr>
        <w:t xml:space="preserve">In the event that complaints are not resolved or properly addressed, a formal complaint can be made to the Information Commissioner’s Office (ICO).  They can be contacted via their helpline number 0303 123 1113 or </w:t>
      </w:r>
      <w:r w:rsidR="00E35D8E" w:rsidRPr="009F6EDC">
        <w:rPr>
          <w:rFonts w:ascii="Calibri" w:hAnsi="Calibri" w:cs="Arial"/>
          <w:sz w:val="24"/>
          <w:szCs w:val="24"/>
        </w:rPr>
        <w:t xml:space="preserve">can be reported </w:t>
      </w:r>
      <w:r w:rsidRPr="009F6EDC">
        <w:rPr>
          <w:rFonts w:ascii="Calibri" w:hAnsi="Calibri" w:cs="Arial"/>
          <w:sz w:val="24"/>
          <w:szCs w:val="24"/>
        </w:rPr>
        <w:t xml:space="preserve">online at </w:t>
      </w:r>
      <w:hyperlink r:id="rId13" w:history="1">
        <w:r w:rsidR="009F6EDC" w:rsidRPr="00763A2C">
          <w:rPr>
            <w:rStyle w:val="Hyperlink"/>
            <w:rFonts w:ascii="Calibri" w:hAnsi="Calibri" w:cs="Arial"/>
            <w:sz w:val="24"/>
            <w:szCs w:val="24"/>
          </w:rPr>
          <w:t>https://ico.org.uk/concerns/</w:t>
        </w:r>
      </w:hyperlink>
      <w:r w:rsidR="009F6EDC">
        <w:rPr>
          <w:rFonts w:ascii="Calibri" w:hAnsi="Calibri" w:cs="Arial"/>
          <w:sz w:val="24"/>
          <w:szCs w:val="24"/>
        </w:rPr>
        <w:t xml:space="preserve"> </w:t>
      </w:r>
    </w:p>
    <w:p w14:paraId="5E72F758" w14:textId="11CFA22A" w:rsidR="008B6C1A" w:rsidRDefault="008B6C1A">
      <w:pPr>
        <w:rPr>
          <w:rFonts w:ascii="Calibri" w:hAnsi="Calibri" w:cs="Arial"/>
          <w:sz w:val="24"/>
          <w:szCs w:val="24"/>
        </w:rPr>
      </w:pPr>
    </w:p>
    <w:p w14:paraId="1157BFB6" w14:textId="77777777" w:rsidR="00F84E1B" w:rsidRDefault="00F84E1B">
      <w:pPr>
        <w:rPr>
          <w:rFonts w:ascii="Calibri" w:hAnsi="Calibri"/>
          <w:b/>
          <w:sz w:val="28"/>
        </w:rPr>
      </w:pPr>
      <w:r>
        <w:rPr>
          <w:rFonts w:ascii="Calibri" w:hAnsi="Calibri"/>
          <w:b/>
          <w:sz w:val="28"/>
        </w:rPr>
        <w:br w:type="page"/>
      </w:r>
    </w:p>
    <w:p w14:paraId="6EDC296A" w14:textId="3435DC78" w:rsidR="008B6C1A" w:rsidRPr="00A1566E" w:rsidRDefault="008B6C1A" w:rsidP="0018342B">
      <w:pPr>
        <w:spacing w:after="0" w:line="240" w:lineRule="auto"/>
        <w:rPr>
          <w:rFonts w:ascii="Calibri" w:hAnsi="Calibri"/>
          <w:b/>
          <w:sz w:val="28"/>
        </w:rPr>
      </w:pPr>
      <w:r w:rsidRPr="00A1566E">
        <w:rPr>
          <w:rFonts w:ascii="Calibri" w:hAnsi="Calibri"/>
          <w:b/>
          <w:sz w:val="28"/>
        </w:rPr>
        <w:lastRenderedPageBreak/>
        <w:t>Annex A</w:t>
      </w:r>
    </w:p>
    <w:p w14:paraId="35D6627F" w14:textId="77777777" w:rsidR="008B6C1A" w:rsidRDefault="008B6C1A" w:rsidP="0018342B">
      <w:pPr>
        <w:spacing w:after="0" w:line="240" w:lineRule="auto"/>
        <w:rPr>
          <w:rFonts w:ascii="Calibri" w:hAnsi="Calibri"/>
          <w:b/>
          <w:sz w:val="24"/>
        </w:rPr>
      </w:pPr>
    </w:p>
    <w:p w14:paraId="62F98BAE" w14:textId="77777777" w:rsidR="008B6C1A" w:rsidRPr="008B6C1A" w:rsidRDefault="008B6C1A" w:rsidP="008B6C1A">
      <w:pPr>
        <w:spacing w:after="0" w:line="240" w:lineRule="auto"/>
        <w:rPr>
          <w:b/>
          <w:sz w:val="24"/>
          <w:bdr w:val="none" w:sz="0" w:space="0" w:color="auto" w:frame="1"/>
          <w:lang w:eastAsia="en-GB"/>
        </w:rPr>
      </w:pPr>
      <w:r w:rsidRPr="008B6C1A">
        <w:rPr>
          <w:b/>
          <w:sz w:val="24"/>
          <w:bdr w:val="none" w:sz="0" w:space="0" w:color="auto" w:frame="1"/>
          <w:lang w:eastAsia="en-GB"/>
        </w:rPr>
        <w:t>PRIVACY NOTICE - LEARNERS</w:t>
      </w:r>
    </w:p>
    <w:p w14:paraId="1A708BF9" w14:textId="77777777" w:rsidR="008B6C1A" w:rsidRDefault="008B6C1A" w:rsidP="008B6C1A">
      <w:pPr>
        <w:spacing w:after="0" w:line="240" w:lineRule="auto"/>
        <w:rPr>
          <w:b/>
          <w:bdr w:val="none" w:sz="0" w:space="0" w:color="auto" w:frame="1"/>
          <w:lang w:eastAsia="en-GB"/>
        </w:rPr>
      </w:pPr>
    </w:p>
    <w:p w14:paraId="6AB6894D" w14:textId="77777777" w:rsidR="008B6C1A" w:rsidRPr="008B6C1A" w:rsidRDefault="008B6C1A" w:rsidP="008B6C1A">
      <w:pPr>
        <w:spacing w:after="0" w:line="240" w:lineRule="auto"/>
        <w:rPr>
          <w:b/>
          <w:sz w:val="24"/>
          <w:szCs w:val="24"/>
          <w:lang w:eastAsia="en-GB"/>
        </w:rPr>
      </w:pPr>
      <w:r w:rsidRPr="008B6C1A">
        <w:rPr>
          <w:b/>
          <w:sz w:val="24"/>
          <w:szCs w:val="24"/>
          <w:bdr w:val="none" w:sz="0" w:space="0" w:color="auto" w:frame="1"/>
          <w:lang w:eastAsia="en-GB"/>
        </w:rPr>
        <w:t>BACKGROUND</w:t>
      </w:r>
    </w:p>
    <w:p w14:paraId="77BE3180" w14:textId="77777777" w:rsidR="008B6C1A" w:rsidRPr="008B6C1A" w:rsidRDefault="008B6C1A" w:rsidP="008B6C1A">
      <w:pPr>
        <w:spacing w:after="0" w:line="240" w:lineRule="auto"/>
        <w:rPr>
          <w:sz w:val="24"/>
          <w:szCs w:val="24"/>
          <w:lang w:eastAsia="en-GB"/>
        </w:rPr>
      </w:pPr>
      <w:r w:rsidRPr="008B6C1A">
        <w:rPr>
          <w:sz w:val="24"/>
          <w:szCs w:val="24"/>
          <w:lang w:eastAsia="en-GB"/>
        </w:rPr>
        <w:t>TRN (Train) Ltd. understands that the personal data that you share with us and your privacy is important to you.  We genuinely do care about the privacy of all our learners, customers, employees, subscribers to our newsletters and website visitors and will only collect and use personal data in ways that are described in this privacy notice, and in a way that is consistent with our legal obligations and your rights under the law.  This privacy notice explains who we are, what personal data is collected from you, how we use, hold and process your personal data and who we might share your data with.  It also explains your rights under the law relating to your personal data.</w:t>
      </w:r>
    </w:p>
    <w:p w14:paraId="567DF63B" w14:textId="77777777" w:rsidR="008B6C1A" w:rsidRPr="008B6C1A" w:rsidRDefault="008B6C1A" w:rsidP="008B6C1A">
      <w:pPr>
        <w:spacing w:after="0" w:line="240" w:lineRule="auto"/>
        <w:rPr>
          <w:sz w:val="24"/>
          <w:szCs w:val="24"/>
          <w:lang w:eastAsia="en-GB"/>
        </w:rPr>
      </w:pPr>
    </w:p>
    <w:p w14:paraId="395C23A7" w14:textId="77777777" w:rsidR="008B6C1A" w:rsidRPr="008B6C1A" w:rsidRDefault="008B6C1A" w:rsidP="008B6C1A">
      <w:pPr>
        <w:spacing w:after="0" w:line="240" w:lineRule="auto"/>
        <w:rPr>
          <w:b/>
          <w:sz w:val="24"/>
          <w:szCs w:val="24"/>
          <w:bdr w:val="none" w:sz="0" w:space="0" w:color="auto" w:frame="1"/>
          <w:lang w:eastAsia="en-GB"/>
        </w:rPr>
      </w:pPr>
      <w:r w:rsidRPr="008B6C1A">
        <w:rPr>
          <w:b/>
          <w:sz w:val="24"/>
          <w:szCs w:val="24"/>
          <w:bdr w:val="none" w:sz="0" w:space="0" w:color="auto" w:frame="1"/>
          <w:lang w:eastAsia="en-GB"/>
        </w:rPr>
        <w:t>WHO WE ARE?</w:t>
      </w:r>
    </w:p>
    <w:p w14:paraId="1ED09EED" w14:textId="55D6924C" w:rsidR="008B6C1A" w:rsidRPr="008B6C1A" w:rsidRDefault="008B6C1A" w:rsidP="008B6C1A">
      <w:pPr>
        <w:spacing w:after="0" w:line="240" w:lineRule="auto"/>
        <w:rPr>
          <w:sz w:val="24"/>
          <w:szCs w:val="24"/>
          <w:bdr w:val="none" w:sz="0" w:space="0" w:color="auto" w:frame="1"/>
          <w:lang w:eastAsia="en-GB"/>
        </w:rPr>
      </w:pPr>
      <w:r w:rsidRPr="008B6C1A">
        <w:rPr>
          <w:sz w:val="24"/>
          <w:szCs w:val="24"/>
          <w:bdr w:val="none" w:sz="0" w:space="0" w:color="auto" w:frame="1"/>
          <w:lang w:eastAsia="en-GB"/>
        </w:rPr>
        <w:t>TRN (Train) Ltd is a private independent training provider based in Gateshead, Tyne and Wear, delivering a wide range of short courses, accredited qualifications, apprenticeships and traineeship programmes.</w:t>
      </w:r>
    </w:p>
    <w:p w14:paraId="446DBB18" w14:textId="77777777" w:rsidR="008B6C1A" w:rsidRPr="008B6C1A" w:rsidRDefault="008B6C1A" w:rsidP="008B6C1A">
      <w:pPr>
        <w:spacing w:after="0" w:line="240" w:lineRule="auto"/>
        <w:rPr>
          <w:sz w:val="24"/>
          <w:szCs w:val="24"/>
          <w:bdr w:val="none" w:sz="0" w:space="0" w:color="auto" w:frame="1"/>
          <w:lang w:eastAsia="en-GB"/>
        </w:rPr>
      </w:pPr>
    </w:p>
    <w:p w14:paraId="40AF6F1F" w14:textId="77777777" w:rsidR="008B6C1A" w:rsidRPr="008B6C1A" w:rsidRDefault="008B6C1A" w:rsidP="008B6C1A">
      <w:pPr>
        <w:spacing w:after="0" w:line="240" w:lineRule="auto"/>
        <w:rPr>
          <w:sz w:val="24"/>
          <w:szCs w:val="24"/>
          <w:bdr w:val="none" w:sz="0" w:space="0" w:color="auto" w:frame="1"/>
          <w:lang w:eastAsia="en-GB"/>
        </w:rPr>
      </w:pPr>
      <w:r w:rsidRPr="008B6C1A">
        <w:rPr>
          <w:sz w:val="24"/>
          <w:szCs w:val="24"/>
          <w:bdr w:val="none" w:sz="0" w:space="0" w:color="auto" w:frame="1"/>
          <w:lang w:eastAsia="en-GB"/>
        </w:rPr>
        <w:t>Our head office address is: TRN (Train) Ltd, Endeavour House, Colmet Court, Queensway South, Team Valley Trading Estate, Gateshead, Tyne and Wear, NE11 0EF.  Our main telephone number is: 0191 477 0840.</w:t>
      </w:r>
    </w:p>
    <w:p w14:paraId="2546C537" w14:textId="77777777" w:rsidR="008B6C1A" w:rsidRPr="008B6C1A" w:rsidRDefault="008B6C1A" w:rsidP="008B6C1A">
      <w:pPr>
        <w:spacing w:after="0" w:line="240" w:lineRule="auto"/>
        <w:rPr>
          <w:sz w:val="24"/>
          <w:szCs w:val="24"/>
          <w:bdr w:val="none" w:sz="0" w:space="0" w:color="auto" w:frame="1"/>
          <w:lang w:eastAsia="en-GB"/>
        </w:rPr>
      </w:pPr>
    </w:p>
    <w:p w14:paraId="2708975D" w14:textId="77777777" w:rsidR="008B6C1A" w:rsidRPr="008B6C1A" w:rsidRDefault="008B6C1A" w:rsidP="008B6C1A">
      <w:pPr>
        <w:spacing w:after="0" w:line="240" w:lineRule="auto"/>
        <w:rPr>
          <w:sz w:val="24"/>
          <w:szCs w:val="24"/>
          <w:bdr w:val="none" w:sz="0" w:space="0" w:color="auto" w:frame="1"/>
          <w:lang w:eastAsia="en-GB"/>
        </w:rPr>
      </w:pPr>
      <w:r w:rsidRPr="008B6C1A">
        <w:rPr>
          <w:sz w:val="24"/>
          <w:szCs w:val="24"/>
          <w:bdr w:val="none" w:sz="0" w:space="0" w:color="auto" w:frame="1"/>
          <w:lang w:eastAsia="en-GB"/>
        </w:rPr>
        <w:t>Our data protection representative and Data Protection Officer Contact details are:</w:t>
      </w:r>
    </w:p>
    <w:p w14:paraId="0FA39019" w14:textId="77777777" w:rsidR="008B6C1A" w:rsidRPr="008B6C1A" w:rsidRDefault="008B6C1A" w:rsidP="008B6C1A">
      <w:pPr>
        <w:spacing w:after="0" w:line="240" w:lineRule="auto"/>
        <w:rPr>
          <w:sz w:val="24"/>
          <w:szCs w:val="24"/>
          <w:bdr w:val="none" w:sz="0" w:space="0" w:color="auto" w:frame="1"/>
          <w:lang w:eastAsia="en-GB"/>
        </w:rPr>
      </w:pPr>
      <w:r w:rsidRPr="008B6C1A">
        <w:rPr>
          <w:sz w:val="24"/>
          <w:szCs w:val="24"/>
          <w:bdr w:val="none" w:sz="0" w:space="0" w:color="auto" w:frame="1"/>
          <w:lang w:eastAsia="en-GB"/>
        </w:rPr>
        <w:t>Mark Hewitt</w:t>
      </w:r>
    </w:p>
    <w:p w14:paraId="10DBC33C" w14:textId="77777777" w:rsidR="008B6C1A" w:rsidRPr="008B6C1A" w:rsidRDefault="008B6C1A" w:rsidP="008B6C1A">
      <w:pPr>
        <w:spacing w:after="0" w:line="240" w:lineRule="auto"/>
        <w:rPr>
          <w:sz w:val="24"/>
          <w:szCs w:val="24"/>
          <w:bdr w:val="none" w:sz="0" w:space="0" w:color="auto" w:frame="1"/>
          <w:lang w:eastAsia="en-GB"/>
        </w:rPr>
      </w:pPr>
      <w:r w:rsidRPr="008B6C1A">
        <w:rPr>
          <w:sz w:val="24"/>
          <w:szCs w:val="24"/>
          <w:bdr w:val="none" w:sz="0" w:space="0" w:color="auto" w:frame="1"/>
          <w:lang w:eastAsia="en-GB"/>
        </w:rPr>
        <w:t>0191 477 0840</w:t>
      </w:r>
    </w:p>
    <w:p w14:paraId="59DD9875" w14:textId="77777777" w:rsidR="008B6C1A" w:rsidRPr="008B6C1A" w:rsidRDefault="008B6C1A" w:rsidP="008B6C1A">
      <w:pPr>
        <w:spacing w:after="0" w:line="240" w:lineRule="auto"/>
        <w:rPr>
          <w:sz w:val="24"/>
          <w:szCs w:val="24"/>
          <w:bdr w:val="none" w:sz="0" w:space="0" w:color="auto" w:frame="1"/>
          <w:lang w:eastAsia="en-GB"/>
        </w:rPr>
      </w:pPr>
      <w:r w:rsidRPr="008B6C1A">
        <w:rPr>
          <w:sz w:val="24"/>
          <w:szCs w:val="24"/>
          <w:bdr w:val="none" w:sz="0" w:space="0" w:color="auto" w:frame="1"/>
          <w:lang w:eastAsia="en-GB"/>
        </w:rPr>
        <w:t>gdpr@trainltd.org</w:t>
      </w:r>
    </w:p>
    <w:p w14:paraId="252E9B2B" w14:textId="77777777" w:rsidR="008B6C1A" w:rsidRPr="008B6C1A" w:rsidRDefault="008B6C1A" w:rsidP="008B6C1A">
      <w:pPr>
        <w:spacing w:after="0" w:line="240" w:lineRule="auto"/>
        <w:rPr>
          <w:sz w:val="24"/>
          <w:szCs w:val="24"/>
          <w:bdr w:val="none" w:sz="0" w:space="0" w:color="auto" w:frame="1"/>
          <w:lang w:eastAsia="en-GB"/>
        </w:rPr>
      </w:pPr>
    </w:p>
    <w:p w14:paraId="08039239" w14:textId="77777777" w:rsidR="008B6C1A" w:rsidRPr="008B6C1A" w:rsidRDefault="008B6C1A" w:rsidP="008B6C1A">
      <w:pPr>
        <w:spacing w:after="0" w:line="240" w:lineRule="auto"/>
        <w:rPr>
          <w:sz w:val="24"/>
          <w:szCs w:val="24"/>
          <w:bdr w:val="none" w:sz="0" w:space="0" w:color="auto" w:frame="1"/>
          <w:lang w:eastAsia="en-GB"/>
        </w:rPr>
      </w:pPr>
    </w:p>
    <w:p w14:paraId="0C0D40C5" w14:textId="77777777" w:rsidR="008B6C1A" w:rsidRPr="008B6C1A" w:rsidRDefault="008B6C1A" w:rsidP="008B6C1A">
      <w:pPr>
        <w:spacing w:after="0" w:line="240" w:lineRule="auto"/>
        <w:rPr>
          <w:b/>
          <w:sz w:val="24"/>
          <w:szCs w:val="24"/>
          <w:lang w:eastAsia="en-GB"/>
        </w:rPr>
      </w:pPr>
      <w:r w:rsidRPr="008B6C1A">
        <w:rPr>
          <w:b/>
          <w:sz w:val="24"/>
          <w:szCs w:val="24"/>
          <w:bdr w:val="none" w:sz="0" w:space="0" w:color="auto" w:frame="1"/>
          <w:lang w:eastAsia="en-GB"/>
        </w:rPr>
        <w:t>WHAT IS PERSONAL DATA?</w:t>
      </w:r>
    </w:p>
    <w:p w14:paraId="737A718C" w14:textId="77777777" w:rsidR="008B6C1A" w:rsidRPr="008B6C1A" w:rsidRDefault="008B6C1A" w:rsidP="008B6C1A">
      <w:pPr>
        <w:spacing w:after="0" w:line="240" w:lineRule="auto"/>
        <w:rPr>
          <w:sz w:val="24"/>
          <w:szCs w:val="24"/>
          <w:lang w:eastAsia="en-GB"/>
        </w:rPr>
      </w:pPr>
      <w:r w:rsidRPr="008B6C1A">
        <w:rPr>
          <w:sz w:val="24"/>
          <w:szCs w:val="24"/>
          <w:lang w:eastAsia="en-GB"/>
        </w:rPr>
        <w:t>Personal data is defined by the General Data Protection Regulation (GDPR) as ‘any information relating to an identifiable person who can be directly or indirectly identified in particular by reference to an identifier’.  Personal data is, in simpler terms, any information about you that enables you to be identified, for example, your name, address and contact details.</w:t>
      </w:r>
    </w:p>
    <w:p w14:paraId="3B62F99A" w14:textId="77777777" w:rsidR="008B6C1A" w:rsidRPr="008B6C1A" w:rsidRDefault="008B6C1A" w:rsidP="008B6C1A">
      <w:pPr>
        <w:spacing w:after="0" w:line="240" w:lineRule="auto"/>
        <w:rPr>
          <w:sz w:val="24"/>
          <w:szCs w:val="24"/>
          <w:lang w:eastAsia="en-GB"/>
        </w:rPr>
      </w:pPr>
    </w:p>
    <w:p w14:paraId="5F0E5898" w14:textId="77777777" w:rsidR="008B6C1A" w:rsidRPr="008B6C1A" w:rsidRDefault="008B6C1A" w:rsidP="008B6C1A">
      <w:pPr>
        <w:spacing w:after="0" w:line="240" w:lineRule="auto"/>
        <w:rPr>
          <w:b/>
          <w:sz w:val="24"/>
          <w:szCs w:val="24"/>
          <w:bdr w:val="none" w:sz="0" w:space="0" w:color="auto" w:frame="1"/>
          <w:lang w:eastAsia="en-GB"/>
        </w:rPr>
      </w:pPr>
      <w:r w:rsidRPr="008B6C1A">
        <w:rPr>
          <w:b/>
          <w:sz w:val="24"/>
          <w:szCs w:val="24"/>
          <w:bdr w:val="none" w:sz="0" w:space="0" w:color="auto" w:frame="1"/>
          <w:lang w:eastAsia="en-GB"/>
        </w:rPr>
        <w:t>WHAT PERSONAL DATA DO WE COLLECT?</w:t>
      </w:r>
    </w:p>
    <w:p w14:paraId="44699C48" w14:textId="77777777" w:rsidR="008B6C1A" w:rsidRPr="008B6C1A" w:rsidRDefault="008B6C1A" w:rsidP="008B6C1A">
      <w:pPr>
        <w:spacing w:after="0" w:line="240" w:lineRule="auto"/>
        <w:rPr>
          <w:sz w:val="24"/>
          <w:szCs w:val="24"/>
          <w:lang w:eastAsia="en-GB"/>
        </w:rPr>
      </w:pPr>
      <w:r w:rsidRPr="008B6C1A">
        <w:rPr>
          <w:sz w:val="24"/>
          <w:szCs w:val="24"/>
          <w:lang w:eastAsia="en-GB"/>
        </w:rPr>
        <w:t>We may collect some or all of the following data:</w:t>
      </w:r>
    </w:p>
    <w:p w14:paraId="229D4090" w14:textId="77777777" w:rsidR="008B6C1A" w:rsidRPr="008B6C1A" w:rsidRDefault="008B6C1A" w:rsidP="008B6C1A">
      <w:pPr>
        <w:spacing w:after="0" w:line="240" w:lineRule="auto"/>
        <w:rPr>
          <w:sz w:val="24"/>
          <w:szCs w:val="24"/>
          <w:lang w:eastAsia="en-GB"/>
        </w:rPr>
      </w:pPr>
    </w:p>
    <w:p w14:paraId="05C295F4" w14:textId="77777777" w:rsidR="008B6C1A" w:rsidRPr="008B6C1A" w:rsidRDefault="008B6C1A" w:rsidP="008B6C1A">
      <w:pPr>
        <w:spacing w:after="0" w:line="240" w:lineRule="auto"/>
        <w:rPr>
          <w:rFonts w:eastAsia="Arial"/>
          <w:sz w:val="24"/>
          <w:szCs w:val="24"/>
        </w:rPr>
      </w:pPr>
      <w:r w:rsidRPr="008B6C1A">
        <w:rPr>
          <w:rFonts w:eastAsia="Arial"/>
          <w:sz w:val="24"/>
          <w:szCs w:val="24"/>
        </w:rPr>
        <w:t>Title, forename, surname, previous surnames, address, date of birth, age, NI number, time at address, employer name, employer address, telephone number, mobile number, email address, learning disabilities, learning difficulties, prior qualifications, no. of contractual hours worked, employment status, emergency contact details, initial assessment scores for English and maths, length of employment, residency status, job role, ethnicity, gender, shoe size, health problems, disabilities/health problems, religion/belief, sexual orientation, previous experience, skills and knowledge and career aim / ambitions.</w:t>
      </w:r>
    </w:p>
    <w:p w14:paraId="14FF699D" w14:textId="77777777" w:rsidR="008B6C1A" w:rsidRPr="008B6C1A" w:rsidRDefault="008B6C1A" w:rsidP="008B6C1A">
      <w:pPr>
        <w:spacing w:after="0" w:line="240" w:lineRule="auto"/>
        <w:rPr>
          <w:rFonts w:eastAsia="Arial"/>
          <w:sz w:val="24"/>
          <w:szCs w:val="24"/>
        </w:rPr>
      </w:pPr>
    </w:p>
    <w:p w14:paraId="258379D0" w14:textId="77777777" w:rsidR="008B6C1A" w:rsidRPr="008B6C1A" w:rsidRDefault="008B6C1A" w:rsidP="008B6C1A">
      <w:pPr>
        <w:spacing w:after="0" w:line="240" w:lineRule="auto"/>
        <w:rPr>
          <w:rFonts w:eastAsia="Arial"/>
          <w:sz w:val="24"/>
          <w:szCs w:val="24"/>
        </w:rPr>
      </w:pPr>
      <w:r w:rsidRPr="008B6C1A">
        <w:rPr>
          <w:rFonts w:eastAsia="Arial"/>
          <w:sz w:val="24"/>
          <w:szCs w:val="24"/>
        </w:rPr>
        <w:lastRenderedPageBreak/>
        <w:t>Leaners whom are currently unemployed, in addition to the above we also collect the following data: benefit type, job centre office, personal advisor name and contact number, no. of month’s unemployed and household information.</w:t>
      </w:r>
    </w:p>
    <w:p w14:paraId="3FE4E8DE" w14:textId="77777777" w:rsidR="008B6C1A" w:rsidRPr="008B6C1A" w:rsidRDefault="008B6C1A" w:rsidP="008B6C1A">
      <w:pPr>
        <w:spacing w:after="0" w:line="240" w:lineRule="auto"/>
        <w:rPr>
          <w:rFonts w:eastAsia="Arial"/>
          <w:sz w:val="24"/>
          <w:szCs w:val="24"/>
        </w:rPr>
      </w:pPr>
    </w:p>
    <w:p w14:paraId="4BC6715A" w14:textId="77777777" w:rsidR="008B6C1A" w:rsidRPr="008B6C1A" w:rsidRDefault="008B6C1A" w:rsidP="008B6C1A">
      <w:pPr>
        <w:spacing w:after="0" w:line="240" w:lineRule="auto"/>
        <w:rPr>
          <w:rFonts w:eastAsia="Arial"/>
          <w:sz w:val="24"/>
          <w:szCs w:val="24"/>
        </w:rPr>
      </w:pPr>
      <w:r w:rsidRPr="008B6C1A">
        <w:rPr>
          <w:rFonts w:eastAsia="Arial"/>
          <w:sz w:val="24"/>
          <w:szCs w:val="24"/>
        </w:rPr>
        <w:t>Financial information - bank details.</w:t>
      </w:r>
    </w:p>
    <w:p w14:paraId="16F76855" w14:textId="77777777" w:rsidR="008B6C1A" w:rsidRPr="008B6C1A" w:rsidRDefault="008B6C1A" w:rsidP="008B6C1A">
      <w:pPr>
        <w:spacing w:after="0" w:line="240" w:lineRule="auto"/>
        <w:rPr>
          <w:sz w:val="24"/>
          <w:szCs w:val="24"/>
          <w:lang w:eastAsia="en-GB"/>
        </w:rPr>
      </w:pPr>
    </w:p>
    <w:p w14:paraId="2C6A482B" w14:textId="65A010E6" w:rsidR="008B6C1A" w:rsidRPr="008B6C1A" w:rsidRDefault="008B6C1A" w:rsidP="008B6C1A">
      <w:pPr>
        <w:rPr>
          <w:b/>
          <w:sz w:val="24"/>
          <w:szCs w:val="24"/>
          <w:lang w:eastAsia="en-GB"/>
        </w:rPr>
      </w:pPr>
    </w:p>
    <w:p w14:paraId="045F5172" w14:textId="77777777" w:rsidR="008B6C1A" w:rsidRPr="008B6C1A" w:rsidRDefault="008B6C1A" w:rsidP="008B6C1A">
      <w:pPr>
        <w:spacing w:after="0" w:line="240" w:lineRule="auto"/>
        <w:rPr>
          <w:b/>
          <w:sz w:val="24"/>
          <w:szCs w:val="24"/>
          <w:lang w:eastAsia="en-GB"/>
        </w:rPr>
      </w:pPr>
      <w:r w:rsidRPr="008B6C1A">
        <w:rPr>
          <w:b/>
          <w:sz w:val="24"/>
          <w:szCs w:val="24"/>
          <w:lang w:eastAsia="en-GB"/>
        </w:rPr>
        <w:t>HOW DO WE USE YOUR PERSONAL DATA?</w:t>
      </w:r>
    </w:p>
    <w:p w14:paraId="57C44240" w14:textId="77777777" w:rsidR="008B6C1A" w:rsidRPr="008B6C1A" w:rsidRDefault="008B6C1A" w:rsidP="008B6C1A">
      <w:pPr>
        <w:spacing w:after="0" w:line="240" w:lineRule="auto"/>
        <w:rPr>
          <w:sz w:val="24"/>
          <w:szCs w:val="24"/>
          <w:lang w:eastAsia="en-GB"/>
        </w:rPr>
      </w:pPr>
      <w:r w:rsidRPr="008B6C1A">
        <w:rPr>
          <w:sz w:val="24"/>
          <w:szCs w:val="24"/>
          <w:lang w:eastAsia="en-GB"/>
        </w:rPr>
        <w:t>Your personal data will primarily be used for purposes relating to you enrolling and studying towards one of our courses/learning programmes.  We also collect your personal data for the following purposes:</w:t>
      </w:r>
    </w:p>
    <w:p w14:paraId="1F2E882A"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Processing applications, enrolments and individual learning plans</w:t>
      </w:r>
    </w:p>
    <w:p w14:paraId="572A70D9"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Maintaining learner records</w:t>
      </w:r>
    </w:p>
    <w:p w14:paraId="12381A83"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Registration, examinations, achievement and certification</w:t>
      </w:r>
    </w:p>
    <w:p w14:paraId="0D5DD9BA"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E-portfolio and paper-based portfolios for qualifications studied</w:t>
      </w:r>
    </w:p>
    <w:p w14:paraId="647668A5"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Funding claims</w:t>
      </w:r>
    </w:p>
    <w:p w14:paraId="2D996500"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Safeguarding</w:t>
      </w:r>
    </w:p>
    <w:p w14:paraId="70C4696B"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Health and Safety</w:t>
      </w:r>
    </w:p>
    <w:p w14:paraId="3A0D2575"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Equality and Diversity monitoring</w:t>
      </w:r>
    </w:p>
    <w:p w14:paraId="2562CF73"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Learner support</w:t>
      </w:r>
    </w:p>
    <w:p w14:paraId="5ABD2F5D"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Sharing information, news, and offers about our services.</w:t>
      </w:r>
    </w:p>
    <w:p w14:paraId="26CEF2A8"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To contact individuals in response to a specific enquiry</w:t>
      </w:r>
    </w:p>
    <w:p w14:paraId="6C3FD1C6"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To improve the services offered and delivered to individuals</w:t>
      </w:r>
    </w:p>
    <w:p w14:paraId="675F825A"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 xml:space="preserve">Sharing your contact details with the </w:t>
      </w:r>
      <w:r w:rsidRPr="008B6C1A">
        <w:rPr>
          <w:rFonts w:eastAsia="Arial"/>
          <w:sz w:val="24"/>
          <w:szCs w:val="24"/>
        </w:rPr>
        <w:t>Office for Standards in Education, Children’s Services and Skills (Ofsted) and Awarding Organisations including External Quality Assurers for the purpose of interviewing / feedback in relation to our teaching, learning and assessment delivery to you.</w:t>
      </w:r>
    </w:p>
    <w:p w14:paraId="5618A66A"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To contact individuals after they leave their course/learning programme to gather information about their destination</w:t>
      </w:r>
    </w:p>
    <w:p w14:paraId="0AB503AF"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lang w:eastAsia="en-GB"/>
        </w:rPr>
        <w:t>Provision of information, advice and guidance to learners and clients</w:t>
      </w:r>
    </w:p>
    <w:p w14:paraId="5D5AF583" w14:textId="77777777" w:rsidR="008B6C1A" w:rsidRPr="008B6C1A" w:rsidRDefault="008B6C1A" w:rsidP="008B6C1A">
      <w:pPr>
        <w:pStyle w:val="ListParagraph"/>
        <w:numPr>
          <w:ilvl w:val="0"/>
          <w:numId w:val="24"/>
        </w:numPr>
        <w:spacing w:after="0" w:line="240" w:lineRule="auto"/>
        <w:rPr>
          <w:sz w:val="24"/>
          <w:szCs w:val="24"/>
          <w:lang w:eastAsia="en-GB"/>
        </w:rPr>
      </w:pPr>
      <w:r w:rsidRPr="008B6C1A">
        <w:rPr>
          <w:sz w:val="24"/>
          <w:szCs w:val="24"/>
        </w:rPr>
        <w:t>Processing of personal data also includes the use of CCTV in order to monitor and maintain the security of the premises and for the prevention or detection of crime.</w:t>
      </w:r>
    </w:p>
    <w:p w14:paraId="0589917D" w14:textId="77777777" w:rsidR="008B6C1A" w:rsidRPr="008B6C1A" w:rsidRDefault="008B6C1A" w:rsidP="008B6C1A">
      <w:pPr>
        <w:spacing w:after="0" w:line="240" w:lineRule="auto"/>
        <w:rPr>
          <w:sz w:val="24"/>
          <w:szCs w:val="24"/>
          <w:lang w:eastAsia="en-GB"/>
        </w:rPr>
      </w:pPr>
    </w:p>
    <w:p w14:paraId="099F154C" w14:textId="77777777" w:rsidR="008B6C1A" w:rsidRPr="008B6C1A" w:rsidRDefault="008B6C1A" w:rsidP="008B6C1A">
      <w:pPr>
        <w:spacing w:after="0" w:line="240" w:lineRule="auto"/>
        <w:rPr>
          <w:b/>
          <w:sz w:val="24"/>
          <w:szCs w:val="24"/>
          <w:bdr w:val="none" w:sz="0" w:space="0" w:color="auto" w:frame="1"/>
          <w:lang w:eastAsia="en-GB"/>
        </w:rPr>
      </w:pPr>
      <w:r w:rsidRPr="008B6C1A">
        <w:rPr>
          <w:b/>
          <w:sz w:val="24"/>
          <w:szCs w:val="24"/>
          <w:bdr w:val="none" w:sz="0" w:space="0" w:color="auto" w:frame="1"/>
          <w:lang w:eastAsia="en-GB"/>
        </w:rPr>
        <w:t>WHO MIGHT WE SHARE YOUR DATA WITH?</w:t>
      </w:r>
    </w:p>
    <w:p w14:paraId="3700B085" w14:textId="77777777" w:rsidR="008B6C1A" w:rsidRPr="008B6C1A" w:rsidRDefault="008B6C1A" w:rsidP="008B6C1A">
      <w:pPr>
        <w:spacing w:after="0" w:line="240" w:lineRule="auto"/>
        <w:rPr>
          <w:rFonts w:eastAsia="Arial"/>
          <w:sz w:val="24"/>
          <w:szCs w:val="24"/>
        </w:rPr>
      </w:pPr>
      <w:r w:rsidRPr="008B6C1A">
        <w:rPr>
          <w:rFonts w:eastAsia="Arial"/>
          <w:sz w:val="24"/>
          <w:szCs w:val="24"/>
        </w:rPr>
        <w:t>There are occasions when it is necessary for TRN (Train) Ltd. to share your personal data with other organisations or people.  Where consent is required we will ask you for this, except where exemptions apply.  We do not need your consent to share your personal data with the below list of organisations, because we lawfully have either a legitimate interest, contractual obligation or legal obligation to do so, where required.</w:t>
      </w:r>
    </w:p>
    <w:p w14:paraId="3080A2BA" w14:textId="77777777" w:rsidR="008B6C1A" w:rsidRPr="008B6C1A" w:rsidRDefault="008B6C1A" w:rsidP="008B6C1A">
      <w:pPr>
        <w:spacing w:after="0" w:line="240" w:lineRule="auto"/>
        <w:rPr>
          <w:rFonts w:eastAsia="Arial"/>
          <w:sz w:val="24"/>
          <w:szCs w:val="24"/>
        </w:rPr>
      </w:pPr>
    </w:p>
    <w:p w14:paraId="51EF8D31"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Job Centre Plus</w:t>
      </w:r>
    </w:p>
    <w:p w14:paraId="6E085F8C"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Learner referral partners</w:t>
      </w:r>
    </w:p>
    <w:p w14:paraId="52467A64"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Department for Education</w:t>
      </w:r>
    </w:p>
    <w:p w14:paraId="74D223F8"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 xml:space="preserve">Education and Skills Funding Agency </w:t>
      </w:r>
    </w:p>
    <w:p w14:paraId="3CBAD289"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Office for Standards in Education, Children’s Services and Skills (Ofsted)</w:t>
      </w:r>
    </w:p>
    <w:p w14:paraId="662BABE8"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The Learner Registration Service</w:t>
      </w:r>
    </w:p>
    <w:p w14:paraId="346ED0D4"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lastRenderedPageBreak/>
        <w:t>The Student Loans Company</w:t>
      </w:r>
    </w:p>
    <w:p w14:paraId="1A4E1DEC"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Awarding Organisations and End-point assessment organisations</w:t>
      </w:r>
    </w:p>
    <w:p w14:paraId="41DEB675"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Employers</w:t>
      </w:r>
    </w:p>
    <w:p w14:paraId="180A8A89"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Local authorities</w:t>
      </w:r>
    </w:p>
    <w:p w14:paraId="6771700D"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Police</w:t>
      </w:r>
    </w:p>
    <w:p w14:paraId="05E48B1A"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HMRC</w:t>
      </w:r>
    </w:p>
    <w:p w14:paraId="2BB918E6"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 xml:space="preserve">UK Border Control </w:t>
      </w:r>
    </w:p>
    <w:p w14:paraId="76FCE8B9"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 xml:space="preserve">Other educational bodies or institutions </w:t>
      </w:r>
    </w:p>
    <w:p w14:paraId="5F78F1BF"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 xml:space="preserve">Connexions </w:t>
      </w:r>
    </w:p>
    <w:p w14:paraId="3DDF25FF"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Organisations conducting external funding audits</w:t>
      </w:r>
    </w:p>
    <w:p w14:paraId="34C179E9"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Prevent teams</w:t>
      </w:r>
    </w:p>
    <w:p w14:paraId="7D6EA40D"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Disclosure and Barring Service</w:t>
      </w:r>
    </w:p>
    <w:p w14:paraId="189880B5" w14:textId="77777777" w:rsidR="008B6C1A" w:rsidRP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Apprenticeship Certification England (ACE)</w:t>
      </w:r>
    </w:p>
    <w:p w14:paraId="2D8E6E81" w14:textId="77777777" w:rsidR="008B6C1A" w:rsidRDefault="008B6C1A" w:rsidP="008B6C1A">
      <w:pPr>
        <w:pStyle w:val="ListParagraph"/>
        <w:numPr>
          <w:ilvl w:val="0"/>
          <w:numId w:val="19"/>
        </w:numPr>
        <w:spacing w:after="0" w:line="240" w:lineRule="auto"/>
        <w:rPr>
          <w:rFonts w:eastAsia="Arial"/>
          <w:sz w:val="24"/>
          <w:szCs w:val="24"/>
        </w:rPr>
      </w:pPr>
      <w:r w:rsidRPr="008B6C1A">
        <w:rPr>
          <w:rFonts w:eastAsia="Arial"/>
          <w:sz w:val="24"/>
          <w:szCs w:val="24"/>
        </w:rPr>
        <w:t>Construction Skills Certification Scheme</w:t>
      </w:r>
    </w:p>
    <w:p w14:paraId="47189C75" w14:textId="77777777" w:rsidR="00E17E58" w:rsidRPr="008B6C1A" w:rsidRDefault="00E17E58" w:rsidP="00BE0176">
      <w:pPr>
        <w:pStyle w:val="ListParagraph"/>
        <w:spacing w:after="0" w:line="240" w:lineRule="auto"/>
        <w:rPr>
          <w:rFonts w:eastAsia="Arial"/>
          <w:sz w:val="24"/>
          <w:szCs w:val="24"/>
        </w:rPr>
      </w:pPr>
    </w:p>
    <w:p w14:paraId="4C322108" w14:textId="77777777" w:rsidR="008B6C1A" w:rsidRPr="008B6C1A" w:rsidRDefault="008B6C1A" w:rsidP="008B6C1A">
      <w:pPr>
        <w:spacing w:after="0" w:line="240" w:lineRule="auto"/>
        <w:rPr>
          <w:rFonts w:eastAsia="Arial"/>
          <w:b/>
          <w:sz w:val="24"/>
          <w:szCs w:val="24"/>
        </w:rPr>
      </w:pPr>
    </w:p>
    <w:p w14:paraId="3A2A0566" w14:textId="77777777" w:rsidR="008B6C1A" w:rsidRPr="008B6C1A" w:rsidRDefault="008B6C1A" w:rsidP="008B6C1A">
      <w:pPr>
        <w:spacing w:after="0" w:line="240" w:lineRule="auto"/>
        <w:rPr>
          <w:rFonts w:eastAsia="Arial"/>
          <w:b/>
          <w:sz w:val="24"/>
          <w:szCs w:val="24"/>
        </w:rPr>
      </w:pPr>
      <w:r w:rsidRPr="008B6C1A">
        <w:rPr>
          <w:rFonts w:eastAsia="Arial"/>
          <w:b/>
          <w:sz w:val="24"/>
          <w:szCs w:val="24"/>
        </w:rPr>
        <w:t>LAWFUL BASIS FOR PROCESSING PERSONAL DATA</w:t>
      </w:r>
    </w:p>
    <w:p w14:paraId="791DFD8E" w14:textId="77777777" w:rsidR="008B6C1A" w:rsidRPr="008B6C1A" w:rsidRDefault="008B6C1A" w:rsidP="008B6C1A">
      <w:pPr>
        <w:spacing w:after="0" w:line="240" w:lineRule="auto"/>
        <w:rPr>
          <w:rFonts w:eastAsia="Arial"/>
          <w:sz w:val="24"/>
          <w:szCs w:val="24"/>
        </w:rPr>
      </w:pPr>
    </w:p>
    <w:p w14:paraId="0E95392F" w14:textId="77777777" w:rsidR="008B6C1A" w:rsidRPr="008B6C1A" w:rsidRDefault="008B6C1A" w:rsidP="008B6C1A">
      <w:pPr>
        <w:spacing w:after="0" w:line="240" w:lineRule="auto"/>
        <w:rPr>
          <w:rFonts w:eastAsia="Arial"/>
          <w:sz w:val="24"/>
          <w:szCs w:val="24"/>
        </w:rPr>
      </w:pPr>
      <w:r w:rsidRPr="008B6C1A">
        <w:rPr>
          <w:rFonts w:eastAsia="Arial"/>
          <w:sz w:val="24"/>
          <w:szCs w:val="24"/>
        </w:rPr>
        <w:t>Our lawful basis for processing your personal data as set out in Article 6 of the GDPR is:</w:t>
      </w:r>
    </w:p>
    <w:p w14:paraId="0DBF78A6" w14:textId="77777777" w:rsidR="008B6C1A" w:rsidRPr="008B6C1A" w:rsidRDefault="008B6C1A" w:rsidP="008B6C1A">
      <w:pPr>
        <w:spacing w:after="0" w:line="240" w:lineRule="auto"/>
        <w:rPr>
          <w:rFonts w:eastAsia="Arial"/>
          <w:sz w:val="24"/>
          <w:szCs w:val="24"/>
        </w:rPr>
      </w:pPr>
    </w:p>
    <w:p w14:paraId="0584311B" w14:textId="77777777" w:rsidR="008B6C1A" w:rsidRPr="008B6C1A" w:rsidRDefault="008B6C1A" w:rsidP="008B6C1A">
      <w:pPr>
        <w:pStyle w:val="ListParagraph"/>
        <w:numPr>
          <w:ilvl w:val="0"/>
          <w:numId w:val="25"/>
        </w:numPr>
        <w:spacing w:after="0" w:line="240" w:lineRule="auto"/>
        <w:rPr>
          <w:rFonts w:eastAsia="Arial"/>
          <w:sz w:val="24"/>
          <w:szCs w:val="24"/>
        </w:rPr>
      </w:pPr>
      <w:r w:rsidRPr="008B6C1A">
        <w:rPr>
          <w:rFonts w:eastAsia="Arial"/>
          <w:sz w:val="24"/>
          <w:szCs w:val="24"/>
        </w:rPr>
        <w:t>For processing enquiries, application forms and enrolments, the lawful basis is a legitimate interest</w:t>
      </w:r>
    </w:p>
    <w:p w14:paraId="3B5C8026" w14:textId="77777777" w:rsidR="008B6C1A" w:rsidRPr="008B6C1A" w:rsidRDefault="008B6C1A" w:rsidP="008B6C1A">
      <w:pPr>
        <w:spacing w:after="0" w:line="240" w:lineRule="auto"/>
        <w:rPr>
          <w:rFonts w:eastAsia="Arial"/>
          <w:sz w:val="24"/>
          <w:szCs w:val="24"/>
        </w:rPr>
      </w:pPr>
    </w:p>
    <w:p w14:paraId="66ACF324" w14:textId="77777777" w:rsidR="008B6C1A" w:rsidRPr="008B6C1A" w:rsidRDefault="008B6C1A" w:rsidP="008B6C1A">
      <w:pPr>
        <w:pStyle w:val="ListParagraph"/>
        <w:numPr>
          <w:ilvl w:val="0"/>
          <w:numId w:val="25"/>
        </w:numPr>
        <w:spacing w:after="0" w:line="240" w:lineRule="auto"/>
        <w:rPr>
          <w:rFonts w:eastAsia="Arial"/>
          <w:sz w:val="24"/>
          <w:szCs w:val="24"/>
        </w:rPr>
      </w:pPr>
      <w:r w:rsidRPr="008B6C1A">
        <w:rPr>
          <w:rFonts w:eastAsia="Arial"/>
          <w:sz w:val="24"/>
          <w:szCs w:val="24"/>
        </w:rPr>
        <w:t>For SMS text reminders sent to individuals to attend induction days and SMS text reminders sent to individuals to confirm course commencement, the lawful basis is a legitimate interest</w:t>
      </w:r>
    </w:p>
    <w:p w14:paraId="13F894E8" w14:textId="77777777" w:rsidR="008B6C1A" w:rsidRPr="008B6C1A" w:rsidRDefault="008B6C1A" w:rsidP="008B6C1A">
      <w:pPr>
        <w:spacing w:after="0" w:line="240" w:lineRule="auto"/>
        <w:rPr>
          <w:rFonts w:eastAsia="Arial"/>
          <w:sz w:val="24"/>
          <w:szCs w:val="24"/>
        </w:rPr>
      </w:pPr>
    </w:p>
    <w:p w14:paraId="4275402E" w14:textId="77777777" w:rsidR="008B6C1A" w:rsidRPr="008B6C1A" w:rsidRDefault="008B6C1A" w:rsidP="008B6C1A">
      <w:pPr>
        <w:pStyle w:val="ListParagraph"/>
        <w:numPr>
          <w:ilvl w:val="0"/>
          <w:numId w:val="25"/>
        </w:numPr>
        <w:spacing w:after="0" w:line="240" w:lineRule="auto"/>
        <w:rPr>
          <w:rFonts w:eastAsia="Arial"/>
          <w:sz w:val="24"/>
          <w:szCs w:val="24"/>
        </w:rPr>
      </w:pPr>
      <w:r w:rsidRPr="008B6C1A">
        <w:rPr>
          <w:rFonts w:eastAsia="Arial"/>
          <w:sz w:val="24"/>
          <w:szCs w:val="24"/>
        </w:rPr>
        <w:t>For updating learner referral partners on learner attendance at induction, whilst on course/learning programme and upon exit of their course/learning programme, the lawful basis is a legitimate interest</w:t>
      </w:r>
    </w:p>
    <w:p w14:paraId="272BEB85" w14:textId="77777777" w:rsidR="008B6C1A" w:rsidRPr="008B6C1A" w:rsidRDefault="008B6C1A" w:rsidP="008B6C1A">
      <w:pPr>
        <w:pStyle w:val="ListParagraph"/>
        <w:rPr>
          <w:rFonts w:eastAsia="Arial"/>
          <w:sz w:val="24"/>
          <w:szCs w:val="24"/>
        </w:rPr>
      </w:pPr>
    </w:p>
    <w:p w14:paraId="5AF719BE" w14:textId="77777777" w:rsidR="008B6C1A" w:rsidRPr="008B6C1A" w:rsidRDefault="008B6C1A" w:rsidP="008B6C1A">
      <w:pPr>
        <w:pStyle w:val="ListParagraph"/>
        <w:numPr>
          <w:ilvl w:val="0"/>
          <w:numId w:val="25"/>
        </w:numPr>
        <w:spacing w:after="0" w:line="240" w:lineRule="auto"/>
        <w:rPr>
          <w:rFonts w:eastAsia="Arial"/>
          <w:sz w:val="24"/>
          <w:szCs w:val="24"/>
        </w:rPr>
      </w:pPr>
      <w:r w:rsidRPr="008B6C1A">
        <w:rPr>
          <w:sz w:val="24"/>
          <w:szCs w:val="24"/>
          <w:lang w:eastAsia="en-GB"/>
        </w:rPr>
        <w:t xml:space="preserve">For sharing your contact details with the </w:t>
      </w:r>
      <w:r w:rsidRPr="008B6C1A">
        <w:rPr>
          <w:rFonts w:eastAsia="Arial"/>
          <w:sz w:val="24"/>
          <w:szCs w:val="24"/>
        </w:rPr>
        <w:t>Office for Standards in Education, Children’s Services and Skills (Ofsted) and Awarding Organisations including External Quality Assurers for the purpose of interviewing / feedback in relation to our teaching, learning and assessment delivery, our lawful basis is a legitimate interest and contract.</w:t>
      </w:r>
    </w:p>
    <w:p w14:paraId="54A3725A" w14:textId="77777777" w:rsidR="008B6C1A" w:rsidRPr="008B6C1A" w:rsidRDefault="008B6C1A" w:rsidP="008B6C1A">
      <w:pPr>
        <w:spacing w:after="0" w:line="240" w:lineRule="auto"/>
        <w:rPr>
          <w:rFonts w:eastAsia="Arial"/>
          <w:sz w:val="24"/>
          <w:szCs w:val="24"/>
        </w:rPr>
      </w:pPr>
    </w:p>
    <w:p w14:paraId="1D66C8DB" w14:textId="77777777" w:rsidR="008B6C1A" w:rsidRPr="008B6C1A" w:rsidRDefault="008B6C1A" w:rsidP="008B6C1A">
      <w:pPr>
        <w:pStyle w:val="ListParagraph"/>
        <w:numPr>
          <w:ilvl w:val="0"/>
          <w:numId w:val="25"/>
        </w:numPr>
        <w:spacing w:after="0" w:line="240" w:lineRule="auto"/>
        <w:rPr>
          <w:rFonts w:eastAsia="Arial"/>
          <w:sz w:val="24"/>
          <w:szCs w:val="24"/>
        </w:rPr>
      </w:pPr>
      <w:r w:rsidRPr="008B6C1A">
        <w:rPr>
          <w:rFonts w:eastAsia="Arial"/>
          <w:sz w:val="24"/>
          <w:szCs w:val="24"/>
        </w:rPr>
        <w:t>For accessing individual personal learner records (PLR’s), maintaining learner records, processing CSCS waiver forms, individual learning plans and information relating to an individual’s course/learning programme, the lawful basis is legitimate interest and contract.</w:t>
      </w:r>
    </w:p>
    <w:p w14:paraId="0B342B17" w14:textId="77777777" w:rsidR="008B6C1A" w:rsidRPr="008B6C1A" w:rsidRDefault="008B6C1A" w:rsidP="008B6C1A">
      <w:pPr>
        <w:spacing w:after="0" w:line="240" w:lineRule="auto"/>
        <w:rPr>
          <w:rFonts w:eastAsia="Arial"/>
          <w:sz w:val="24"/>
          <w:szCs w:val="24"/>
        </w:rPr>
      </w:pPr>
    </w:p>
    <w:p w14:paraId="6B65C74D" w14:textId="77777777" w:rsidR="008B6C1A" w:rsidRPr="008B6C1A" w:rsidRDefault="008B6C1A" w:rsidP="008B6C1A">
      <w:pPr>
        <w:pStyle w:val="ListParagraph"/>
        <w:numPr>
          <w:ilvl w:val="0"/>
          <w:numId w:val="25"/>
        </w:numPr>
        <w:spacing w:after="0" w:line="240" w:lineRule="auto"/>
        <w:rPr>
          <w:rFonts w:eastAsia="Arial"/>
          <w:sz w:val="24"/>
          <w:szCs w:val="24"/>
        </w:rPr>
      </w:pPr>
      <w:r w:rsidRPr="008B6C1A">
        <w:rPr>
          <w:rFonts w:eastAsia="Arial"/>
          <w:sz w:val="24"/>
          <w:szCs w:val="24"/>
        </w:rPr>
        <w:t>For obtaining learners financial bank details for reimbursement of travel expenses and/or weekly attendance allowance, the lawful basis is legitimate interest and contract.</w:t>
      </w:r>
    </w:p>
    <w:p w14:paraId="3A9BCCC9" w14:textId="77777777" w:rsidR="008B6C1A" w:rsidRPr="008B6C1A" w:rsidRDefault="008B6C1A" w:rsidP="008B6C1A">
      <w:pPr>
        <w:spacing w:after="0" w:line="240" w:lineRule="auto"/>
        <w:rPr>
          <w:rFonts w:eastAsia="Arial"/>
          <w:sz w:val="24"/>
          <w:szCs w:val="24"/>
        </w:rPr>
      </w:pPr>
    </w:p>
    <w:p w14:paraId="060BFF95" w14:textId="77777777" w:rsidR="008B6C1A" w:rsidRPr="008B6C1A" w:rsidRDefault="008B6C1A" w:rsidP="008B6C1A">
      <w:pPr>
        <w:pStyle w:val="ListParagraph"/>
        <w:numPr>
          <w:ilvl w:val="0"/>
          <w:numId w:val="25"/>
        </w:numPr>
        <w:spacing w:after="0" w:line="240" w:lineRule="auto"/>
        <w:rPr>
          <w:rFonts w:eastAsia="Arial"/>
          <w:sz w:val="24"/>
          <w:szCs w:val="24"/>
        </w:rPr>
      </w:pPr>
      <w:r w:rsidRPr="008B6C1A">
        <w:rPr>
          <w:rFonts w:eastAsia="Arial"/>
          <w:sz w:val="24"/>
          <w:szCs w:val="24"/>
        </w:rPr>
        <w:lastRenderedPageBreak/>
        <w:t>For gathering information about the destination of an individual once they have left their course/learning programme, the lawful basis is legitimate interest and contract.</w:t>
      </w:r>
    </w:p>
    <w:p w14:paraId="1558B253" w14:textId="77777777" w:rsidR="008B6C1A" w:rsidRPr="008B6C1A" w:rsidRDefault="008B6C1A" w:rsidP="008B6C1A">
      <w:pPr>
        <w:spacing w:after="0" w:line="240" w:lineRule="auto"/>
        <w:rPr>
          <w:rFonts w:eastAsia="Arial"/>
          <w:sz w:val="24"/>
          <w:szCs w:val="24"/>
        </w:rPr>
      </w:pPr>
    </w:p>
    <w:p w14:paraId="06BDE0AA" w14:textId="77777777" w:rsidR="008B6C1A" w:rsidRPr="008B6C1A" w:rsidRDefault="008B6C1A" w:rsidP="008B6C1A">
      <w:pPr>
        <w:spacing w:after="0" w:line="240" w:lineRule="auto"/>
        <w:rPr>
          <w:rFonts w:eastAsia="Arial"/>
          <w:sz w:val="24"/>
          <w:szCs w:val="24"/>
        </w:rPr>
      </w:pPr>
      <w:r w:rsidRPr="008B6C1A">
        <w:rPr>
          <w:rFonts w:eastAsia="Arial"/>
          <w:sz w:val="24"/>
          <w:szCs w:val="24"/>
        </w:rPr>
        <w:t>As set out in Article 9(1)(a), processing “special categories” of data where you have given consent, TRN (Train) Ltd., will process certain sensitive information about you with your consent.</w:t>
      </w:r>
    </w:p>
    <w:p w14:paraId="2C92052E" w14:textId="5B1101EA" w:rsidR="008B6C1A" w:rsidRDefault="008B6C1A" w:rsidP="00E17E58">
      <w:pPr>
        <w:spacing w:after="0" w:line="240" w:lineRule="auto"/>
        <w:rPr>
          <w:b/>
          <w:sz w:val="24"/>
          <w:szCs w:val="24"/>
          <w:bdr w:val="none" w:sz="0" w:space="0" w:color="auto" w:frame="1"/>
          <w:lang w:eastAsia="en-GB"/>
        </w:rPr>
      </w:pPr>
      <w:r w:rsidRPr="008B6C1A">
        <w:rPr>
          <w:sz w:val="24"/>
          <w:szCs w:val="24"/>
        </w:rPr>
        <w:t xml:space="preserve"> </w:t>
      </w:r>
    </w:p>
    <w:p w14:paraId="3683459A" w14:textId="77777777" w:rsidR="00E17E58" w:rsidRDefault="00E17E58" w:rsidP="008B6C1A">
      <w:pPr>
        <w:spacing w:after="0" w:line="240" w:lineRule="auto"/>
        <w:rPr>
          <w:b/>
          <w:sz w:val="24"/>
          <w:szCs w:val="24"/>
          <w:bdr w:val="none" w:sz="0" w:space="0" w:color="auto" w:frame="1"/>
          <w:lang w:eastAsia="en-GB"/>
        </w:rPr>
      </w:pPr>
    </w:p>
    <w:p w14:paraId="0DF29B40" w14:textId="2320EC5B" w:rsidR="008B6C1A" w:rsidRDefault="008B6C1A" w:rsidP="008B6C1A">
      <w:pPr>
        <w:spacing w:after="0" w:line="240" w:lineRule="auto"/>
        <w:rPr>
          <w:b/>
          <w:sz w:val="24"/>
          <w:szCs w:val="24"/>
          <w:bdr w:val="none" w:sz="0" w:space="0" w:color="auto" w:frame="1"/>
          <w:lang w:eastAsia="en-GB"/>
        </w:rPr>
      </w:pPr>
      <w:r w:rsidRPr="008B6C1A">
        <w:rPr>
          <w:b/>
          <w:sz w:val="24"/>
          <w:szCs w:val="24"/>
          <w:bdr w:val="none" w:sz="0" w:space="0" w:color="auto" w:frame="1"/>
          <w:lang w:eastAsia="en-GB"/>
        </w:rPr>
        <w:t xml:space="preserve">TRANSFER OF YOUR PERSONAL DATA OUTSIDE THE </w:t>
      </w:r>
      <w:r w:rsidR="00EB6578">
        <w:rPr>
          <w:b/>
          <w:sz w:val="24"/>
          <w:szCs w:val="24"/>
          <w:bdr w:val="none" w:sz="0" w:space="0" w:color="auto" w:frame="1"/>
          <w:lang w:eastAsia="en-GB"/>
        </w:rPr>
        <w:t>UNITED KINGDOM</w:t>
      </w:r>
      <w:r w:rsidRPr="008B6C1A">
        <w:rPr>
          <w:b/>
          <w:sz w:val="24"/>
          <w:szCs w:val="24"/>
          <w:bdr w:val="none" w:sz="0" w:space="0" w:color="auto" w:frame="1"/>
          <w:lang w:eastAsia="en-GB"/>
        </w:rPr>
        <w:t xml:space="preserve"> OR INTERNATIONAL ORGANISATIONS</w:t>
      </w:r>
    </w:p>
    <w:p w14:paraId="78DD9039" w14:textId="77777777" w:rsidR="008B6C1A" w:rsidRPr="008B6C1A" w:rsidRDefault="008B6C1A" w:rsidP="008B6C1A">
      <w:pPr>
        <w:spacing w:after="0" w:line="240" w:lineRule="auto"/>
        <w:rPr>
          <w:b/>
          <w:sz w:val="24"/>
          <w:szCs w:val="24"/>
          <w:bdr w:val="none" w:sz="0" w:space="0" w:color="auto" w:frame="1"/>
          <w:lang w:eastAsia="en-GB"/>
        </w:rPr>
      </w:pPr>
    </w:p>
    <w:p w14:paraId="2F3AA5DE" w14:textId="0C12C0B9" w:rsidR="008B6C1A" w:rsidRPr="008B6C1A" w:rsidRDefault="008B6C1A" w:rsidP="00F94268">
      <w:pPr>
        <w:spacing w:after="0" w:line="240" w:lineRule="auto"/>
        <w:jc w:val="both"/>
        <w:rPr>
          <w:sz w:val="24"/>
          <w:szCs w:val="24"/>
          <w:bdr w:val="none" w:sz="0" w:space="0" w:color="auto" w:frame="1"/>
          <w:lang w:eastAsia="en-GB"/>
        </w:rPr>
      </w:pPr>
      <w:r w:rsidRPr="008B6C1A">
        <w:rPr>
          <w:sz w:val="24"/>
          <w:szCs w:val="24"/>
          <w:bdr w:val="none" w:sz="0" w:space="0" w:color="auto" w:frame="1"/>
          <w:lang w:eastAsia="en-GB"/>
        </w:rPr>
        <w:t>We do not transfer your personal dat</w:t>
      </w:r>
      <w:r w:rsidR="00E17E58">
        <w:rPr>
          <w:sz w:val="24"/>
          <w:szCs w:val="24"/>
          <w:bdr w:val="none" w:sz="0" w:space="0" w:color="auto" w:frame="1"/>
          <w:lang w:eastAsia="en-GB"/>
        </w:rPr>
        <w:t>a</w:t>
      </w:r>
      <w:r w:rsidRPr="008B6C1A">
        <w:rPr>
          <w:sz w:val="24"/>
          <w:szCs w:val="24"/>
          <w:bdr w:val="none" w:sz="0" w:space="0" w:color="auto" w:frame="1"/>
          <w:lang w:eastAsia="en-GB"/>
        </w:rPr>
        <w:t xml:space="preserve"> outside the </w:t>
      </w:r>
      <w:r>
        <w:rPr>
          <w:sz w:val="24"/>
          <w:szCs w:val="24"/>
          <w:bdr w:val="none" w:sz="0" w:space="0" w:color="auto" w:frame="1"/>
          <w:lang w:eastAsia="en-GB"/>
        </w:rPr>
        <w:t>United Kingdom</w:t>
      </w:r>
      <w:r w:rsidR="003B5DF6">
        <w:rPr>
          <w:sz w:val="24"/>
          <w:szCs w:val="24"/>
          <w:bdr w:val="none" w:sz="0" w:space="0" w:color="auto" w:frame="1"/>
          <w:lang w:eastAsia="en-GB"/>
        </w:rPr>
        <w:t xml:space="preserve"> or I</w:t>
      </w:r>
      <w:r w:rsidRPr="008B6C1A">
        <w:rPr>
          <w:sz w:val="24"/>
          <w:szCs w:val="24"/>
          <w:bdr w:val="none" w:sz="0" w:space="0" w:color="auto" w:frame="1"/>
          <w:lang w:eastAsia="en-GB"/>
        </w:rPr>
        <w:t>nternational organisations.</w:t>
      </w:r>
    </w:p>
    <w:p w14:paraId="77F9F14A" w14:textId="77777777" w:rsidR="008B6C1A" w:rsidRPr="008B6C1A" w:rsidRDefault="008B6C1A" w:rsidP="008B6C1A">
      <w:pPr>
        <w:spacing w:after="0" w:line="240" w:lineRule="auto"/>
        <w:rPr>
          <w:sz w:val="24"/>
          <w:szCs w:val="24"/>
          <w:bdr w:val="none" w:sz="0" w:space="0" w:color="auto" w:frame="1"/>
          <w:lang w:eastAsia="en-GB"/>
        </w:rPr>
      </w:pPr>
    </w:p>
    <w:p w14:paraId="4AAA9433" w14:textId="77777777" w:rsidR="008B6C1A" w:rsidRPr="008B6C1A" w:rsidRDefault="008B6C1A" w:rsidP="008B6C1A">
      <w:pPr>
        <w:spacing w:after="0" w:line="240" w:lineRule="auto"/>
        <w:rPr>
          <w:sz w:val="24"/>
          <w:szCs w:val="24"/>
          <w:bdr w:val="none" w:sz="0" w:space="0" w:color="auto" w:frame="1"/>
          <w:lang w:eastAsia="en-GB"/>
        </w:rPr>
      </w:pPr>
    </w:p>
    <w:p w14:paraId="0D044D29" w14:textId="77777777" w:rsidR="008B6C1A" w:rsidRPr="008B6C1A" w:rsidRDefault="008B6C1A" w:rsidP="008B6C1A">
      <w:pPr>
        <w:spacing w:after="0" w:line="240" w:lineRule="auto"/>
        <w:rPr>
          <w:b/>
          <w:sz w:val="24"/>
          <w:szCs w:val="24"/>
          <w:lang w:eastAsia="en-GB"/>
        </w:rPr>
      </w:pPr>
      <w:r w:rsidRPr="008B6C1A">
        <w:rPr>
          <w:b/>
          <w:sz w:val="24"/>
          <w:szCs w:val="24"/>
          <w:bdr w:val="none" w:sz="0" w:space="0" w:color="auto" w:frame="1"/>
          <w:lang w:eastAsia="en-GB"/>
        </w:rPr>
        <w:t>HOW LONG WILL WE KEEP YOUR PERSONAL DATA?</w:t>
      </w:r>
    </w:p>
    <w:p w14:paraId="7910CF32" w14:textId="77777777" w:rsidR="008B6C1A" w:rsidRPr="008B6C1A" w:rsidRDefault="008B6C1A" w:rsidP="008B6C1A">
      <w:pPr>
        <w:spacing w:after="0" w:line="240" w:lineRule="auto"/>
        <w:rPr>
          <w:sz w:val="24"/>
          <w:szCs w:val="24"/>
          <w:lang w:eastAsia="en-GB"/>
        </w:rPr>
      </w:pPr>
      <w:r w:rsidRPr="008B6C1A">
        <w:rPr>
          <w:sz w:val="24"/>
          <w:szCs w:val="24"/>
          <w:lang w:eastAsia="en-GB"/>
        </w:rPr>
        <w:t>We won’t keep your personal data for any longer than is necessary in respect of the reason(s) for which it was first collected.  Your personal data could be kept for a number of years to meet any legal, statutory and regulatory obligations.</w:t>
      </w:r>
    </w:p>
    <w:p w14:paraId="14E99EF0" w14:textId="77777777" w:rsidR="008B6C1A" w:rsidRPr="008B6C1A" w:rsidRDefault="008B6C1A" w:rsidP="008B6C1A">
      <w:pPr>
        <w:spacing w:after="0" w:line="240" w:lineRule="auto"/>
        <w:rPr>
          <w:sz w:val="24"/>
          <w:szCs w:val="24"/>
          <w:lang w:eastAsia="en-GB"/>
        </w:rPr>
      </w:pPr>
    </w:p>
    <w:p w14:paraId="618314B5" w14:textId="77777777" w:rsidR="008B6C1A" w:rsidRPr="008B6C1A" w:rsidRDefault="008B6C1A" w:rsidP="008B6C1A">
      <w:pPr>
        <w:spacing w:after="0" w:line="240" w:lineRule="auto"/>
        <w:rPr>
          <w:sz w:val="24"/>
          <w:szCs w:val="24"/>
          <w:lang w:eastAsia="en-GB"/>
        </w:rPr>
      </w:pPr>
      <w:r w:rsidRPr="008B6C1A">
        <w:rPr>
          <w:sz w:val="24"/>
          <w:szCs w:val="24"/>
          <w:lang w:eastAsia="en-GB"/>
        </w:rPr>
        <w:t>Data is only held for as long as required in compliance with any legal, statutory, regulatory or funding contractual obligations for retention.  Data is archived as per our document retention policy and deleted/destroyed upon expiry of the relevant document retention requirements contained within our funding contract(s).</w:t>
      </w:r>
    </w:p>
    <w:p w14:paraId="7CBE5471" w14:textId="77777777" w:rsidR="008B6C1A" w:rsidRPr="008B6C1A" w:rsidRDefault="008B6C1A" w:rsidP="008B6C1A">
      <w:pPr>
        <w:spacing w:after="0" w:line="240" w:lineRule="auto"/>
        <w:rPr>
          <w:sz w:val="24"/>
          <w:szCs w:val="24"/>
          <w:lang w:eastAsia="en-GB"/>
        </w:rPr>
      </w:pPr>
    </w:p>
    <w:p w14:paraId="2CBA7A73" w14:textId="77777777" w:rsidR="008B6C1A" w:rsidRPr="008B6C1A" w:rsidRDefault="008B6C1A" w:rsidP="008B6C1A">
      <w:pPr>
        <w:spacing w:after="0" w:line="240" w:lineRule="auto"/>
        <w:rPr>
          <w:sz w:val="24"/>
          <w:szCs w:val="24"/>
          <w:lang w:eastAsia="en-GB"/>
        </w:rPr>
      </w:pPr>
      <w:r w:rsidRPr="008B6C1A">
        <w:rPr>
          <w:sz w:val="24"/>
          <w:szCs w:val="24"/>
          <w:lang w:eastAsia="en-GB"/>
        </w:rPr>
        <w:t>Data is retained for a period of 6 years from the end of the financial year in which we received the last funding payment for your programme.  Where funding programmes have been matched funded by the European Social Fund, data is retained for a longer period as detailed below:</w:t>
      </w:r>
    </w:p>
    <w:p w14:paraId="08F849F3" w14:textId="77777777" w:rsidR="008B6C1A" w:rsidRPr="008B6C1A" w:rsidRDefault="008B6C1A" w:rsidP="008B6C1A">
      <w:pPr>
        <w:spacing w:after="0" w:line="240" w:lineRule="auto"/>
        <w:rPr>
          <w:sz w:val="24"/>
          <w:szCs w:val="24"/>
          <w:lang w:eastAsia="en-GB"/>
        </w:rPr>
      </w:pPr>
    </w:p>
    <w:p w14:paraId="1553C13B" w14:textId="77777777" w:rsidR="008B6C1A" w:rsidRPr="008B6C1A" w:rsidRDefault="008B6C1A" w:rsidP="008B6C1A">
      <w:pPr>
        <w:pStyle w:val="ListParagraph"/>
        <w:numPr>
          <w:ilvl w:val="0"/>
          <w:numId w:val="20"/>
        </w:numPr>
        <w:spacing w:after="0" w:line="240" w:lineRule="auto"/>
        <w:rPr>
          <w:sz w:val="24"/>
          <w:szCs w:val="24"/>
          <w:lang w:eastAsia="en-GB"/>
        </w:rPr>
      </w:pPr>
      <w:r w:rsidRPr="008B6C1A">
        <w:rPr>
          <w:sz w:val="24"/>
          <w:szCs w:val="24"/>
          <w:lang w:eastAsia="en-GB"/>
        </w:rPr>
        <w:t>ESF Social Fund 2014-2020 programme - 31/12/2030</w:t>
      </w:r>
    </w:p>
    <w:p w14:paraId="4928A164" w14:textId="77777777" w:rsidR="008B6C1A" w:rsidRPr="008B6C1A" w:rsidRDefault="008B6C1A" w:rsidP="008B6C1A">
      <w:pPr>
        <w:spacing w:after="0" w:line="240" w:lineRule="auto"/>
        <w:rPr>
          <w:sz w:val="24"/>
          <w:szCs w:val="24"/>
          <w:bdr w:val="none" w:sz="0" w:space="0" w:color="auto" w:frame="1"/>
          <w:lang w:eastAsia="en-GB"/>
        </w:rPr>
      </w:pPr>
    </w:p>
    <w:p w14:paraId="36C45292" w14:textId="77777777" w:rsidR="008B6C1A" w:rsidRPr="008B6C1A" w:rsidRDefault="008B6C1A" w:rsidP="008B6C1A">
      <w:pPr>
        <w:spacing w:after="0" w:line="240" w:lineRule="auto"/>
        <w:rPr>
          <w:b/>
          <w:sz w:val="24"/>
          <w:szCs w:val="24"/>
          <w:bdr w:val="none" w:sz="0" w:space="0" w:color="auto" w:frame="1"/>
          <w:lang w:eastAsia="en-GB"/>
        </w:rPr>
      </w:pPr>
      <w:r w:rsidRPr="008B6C1A">
        <w:rPr>
          <w:b/>
          <w:sz w:val="24"/>
          <w:szCs w:val="24"/>
          <w:bdr w:val="none" w:sz="0" w:space="0" w:color="auto" w:frame="1"/>
          <w:lang w:eastAsia="en-GB"/>
        </w:rPr>
        <w:t>YOUR RIGHTS</w:t>
      </w:r>
    </w:p>
    <w:p w14:paraId="24A06B54" w14:textId="77777777" w:rsidR="008B6C1A" w:rsidRPr="008B6C1A" w:rsidRDefault="008B6C1A" w:rsidP="008B6C1A">
      <w:pPr>
        <w:spacing w:after="0" w:line="240" w:lineRule="auto"/>
        <w:rPr>
          <w:sz w:val="24"/>
          <w:szCs w:val="24"/>
          <w:lang w:eastAsia="en-GB"/>
        </w:rPr>
      </w:pPr>
      <w:r w:rsidRPr="008B6C1A">
        <w:rPr>
          <w:sz w:val="24"/>
          <w:szCs w:val="24"/>
          <w:lang w:eastAsia="en-GB"/>
        </w:rPr>
        <w:t>Under the GDPR, you have various rights with respect to our use of your personal data:</w:t>
      </w:r>
    </w:p>
    <w:p w14:paraId="39424983" w14:textId="77777777" w:rsidR="008B6C1A" w:rsidRPr="008B6C1A" w:rsidRDefault="008B6C1A" w:rsidP="008B6C1A">
      <w:pPr>
        <w:spacing w:after="0" w:line="240" w:lineRule="auto"/>
        <w:rPr>
          <w:sz w:val="24"/>
          <w:szCs w:val="24"/>
          <w:lang w:eastAsia="en-GB"/>
        </w:rPr>
      </w:pPr>
    </w:p>
    <w:p w14:paraId="3F0AF1D1" w14:textId="77777777" w:rsidR="008B6C1A" w:rsidRPr="008B6C1A" w:rsidRDefault="008B6C1A" w:rsidP="008B6C1A">
      <w:pPr>
        <w:spacing w:after="0" w:line="240" w:lineRule="auto"/>
        <w:rPr>
          <w:sz w:val="24"/>
          <w:szCs w:val="24"/>
          <w:lang w:eastAsia="en-GB"/>
        </w:rPr>
      </w:pPr>
      <w:r w:rsidRPr="008B6C1A">
        <w:rPr>
          <w:b/>
          <w:sz w:val="24"/>
          <w:szCs w:val="24"/>
          <w:lang w:eastAsia="en-GB"/>
        </w:rPr>
        <w:t>Right to Access</w:t>
      </w:r>
      <w:r w:rsidRPr="008B6C1A">
        <w:rPr>
          <w:sz w:val="24"/>
          <w:szCs w:val="24"/>
          <w:lang w:eastAsia="en-GB"/>
        </w:rPr>
        <w:t xml:space="preserve"> - you have the right to request a copy of the personal data that we hold about you.  This is referred to as making a ‘Subject Access Request’.</w:t>
      </w:r>
    </w:p>
    <w:p w14:paraId="21EBC6DA" w14:textId="77777777" w:rsidR="008B6C1A" w:rsidRPr="008B6C1A" w:rsidRDefault="008B6C1A" w:rsidP="008B6C1A">
      <w:pPr>
        <w:spacing w:after="0" w:line="240" w:lineRule="auto"/>
        <w:rPr>
          <w:sz w:val="24"/>
          <w:szCs w:val="24"/>
          <w:lang w:eastAsia="en-GB"/>
        </w:rPr>
      </w:pPr>
    </w:p>
    <w:p w14:paraId="6D38708F" w14:textId="77777777" w:rsidR="008B6C1A" w:rsidRPr="008B6C1A" w:rsidRDefault="008B6C1A" w:rsidP="008B6C1A">
      <w:pPr>
        <w:spacing w:after="0" w:line="240" w:lineRule="auto"/>
        <w:rPr>
          <w:sz w:val="24"/>
          <w:szCs w:val="24"/>
          <w:lang w:eastAsia="en-GB"/>
        </w:rPr>
      </w:pPr>
      <w:r w:rsidRPr="008B6C1A">
        <w:rPr>
          <w:b/>
          <w:sz w:val="24"/>
          <w:szCs w:val="24"/>
          <w:lang w:eastAsia="en-GB"/>
        </w:rPr>
        <w:t>Right to rectification</w:t>
      </w:r>
      <w:r w:rsidRPr="008B6C1A">
        <w:rPr>
          <w:sz w:val="24"/>
          <w:szCs w:val="24"/>
          <w:lang w:eastAsia="en-GB"/>
        </w:rPr>
        <w:t xml:space="preserve"> - you have the right to correct personal data that we hold about you that is inaccurate or incomplete.  Please let us know if any of your personal data is not accurate or changes, so that we can keep your personal data up-to-date.</w:t>
      </w:r>
    </w:p>
    <w:p w14:paraId="29431636" w14:textId="77777777" w:rsidR="008B6C1A" w:rsidRPr="008B6C1A" w:rsidRDefault="008B6C1A" w:rsidP="008B6C1A">
      <w:pPr>
        <w:spacing w:after="0" w:line="240" w:lineRule="auto"/>
        <w:rPr>
          <w:sz w:val="24"/>
          <w:szCs w:val="24"/>
          <w:lang w:eastAsia="en-GB"/>
        </w:rPr>
      </w:pPr>
    </w:p>
    <w:p w14:paraId="0DB7DDA0" w14:textId="77777777" w:rsidR="008B6C1A" w:rsidRPr="008B6C1A" w:rsidRDefault="008B6C1A" w:rsidP="008B6C1A">
      <w:pPr>
        <w:spacing w:after="0" w:line="240" w:lineRule="auto"/>
        <w:rPr>
          <w:sz w:val="24"/>
          <w:szCs w:val="24"/>
          <w:lang w:eastAsia="en-GB"/>
        </w:rPr>
      </w:pPr>
      <w:r w:rsidRPr="008B6C1A">
        <w:rPr>
          <w:b/>
          <w:sz w:val="24"/>
          <w:szCs w:val="24"/>
          <w:lang w:eastAsia="en-GB"/>
        </w:rPr>
        <w:t>Right to erasure</w:t>
      </w:r>
      <w:r w:rsidRPr="008B6C1A">
        <w:rPr>
          <w:sz w:val="24"/>
          <w:szCs w:val="24"/>
          <w:lang w:eastAsia="en-GB"/>
        </w:rPr>
        <w:t xml:space="preserve"> - you have the right under certain circumstances to ask for your personal data that we hold to be erased from our records.</w:t>
      </w:r>
    </w:p>
    <w:p w14:paraId="61BE0BF4" w14:textId="77777777" w:rsidR="008B6C1A" w:rsidRPr="008B6C1A" w:rsidRDefault="008B6C1A" w:rsidP="008B6C1A">
      <w:pPr>
        <w:spacing w:after="0" w:line="240" w:lineRule="auto"/>
        <w:rPr>
          <w:sz w:val="24"/>
          <w:szCs w:val="24"/>
          <w:lang w:eastAsia="en-GB"/>
        </w:rPr>
      </w:pPr>
    </w:p>
    <w:p w14:paraId="52DD7EC2" w14:textId="77777777" w:rsidR="008B6C1A" w:rsidRPr="008B6C1A" w:rsidRDefault="008B6C1A" w:rsidP="008B6C1A">
      <w:pPr>
        <w:spacing w:after="0" w:line="240" w:lineRule="auto"/>
        <w:rPr>
          <w:sz w:val="24"/>
          <w:szCs w:val="24"/>
          <w:lang w:eastAsia="en-GB"/>
        </w:rPr>
      </w:pPr>
      <w:r w:rsidRPr="008B6C1A">
        <w:rPr>
          <w:b/>
          <w:sz w:val="24"/>
          <w:szCs w:val="24"/>
          <w:lang w:eastAsia="en-GB"/>
        </w:rPr>
        <w:t>Right to restrict processing</w:t>
      </w:r>
      <w:r w:rsidRPr="008B6C1A">
        <w:rPr>
          <w:sz w:val="24"/>
          <w:szCs w:val="24"/>
          <w:lang w:eastAsia="en-GB"/>
        </w:rPr>
        <w:t xml:space="preserve"> - In certain circumstances, you have the right to request that we restrict the further processing of your personal data.  </w:t>
      </w:r>
    </w:p>
    <w:p w14:paraId="1654C0A1" w14:textId="77777777" w:rsidR="008B6C1A" w:rsidRPr="008B6C1A" w:rsidRDefault="008B6C1A" w:rsidP="008B6C1A">
      <w:pPr>
        <w:spacing w:after="0" w:line="240" w:lineRule="auto"/>
        <w:rPr>
          <w:sz w:val="24"/>
          <w:szCs w:val="24"/>
          <w:lang w:eastAsia="en-GB"/>
        </w:rPr>
      </w:pPr>
    </w:p>
    <w:p w14:paraId="4C6EA665" w14:textId="77777777" w:rsidR="008B6C1A" w:rsidRPr="008B6C1A" w:rsidRDefault="008B6C1A" w:rsidP="008B6C1A">
      <w:pPr>
        <w:spacing w:after="0" w:line="240" w:lineRule="auto"/>
        <w:rPr>
          <w:sz w:val="24"/>
          <w:szCs w:val="24"/>
          <w:lang w:eastAsia="en-GB"/>
        </w:rPr>
      </w:pPr>
      <w:r w:rsidRPr="008B6C1A">
        <w:rPr>
          <w:b/>
          <w:sz w:val="24"/>
          <w:szCs w:val="24"/>
          <w:lang w:eastAsia="en-GB"/>
        </w:rPr>
        <w:lastRenderedPageBreak/>
        <w:t>Right to data portability</w:t>
      </w:r>
      <w:r w:rsidRPr="008B6C1A">
        <w:rPr>
          <w:sz w:val="24"/>
          <w:szCs w:val="24"/>
          <w:lang w:eastAsia="en-GB"/>
        </w:rPr>
        <w:t xml:space="preserve"> - You have the right to have the personal data that we hold about you transferred to another organisation.</w:t>
      </w:r>
    </w:p>
    <w:p w14:paraId="4BF25C96" w14:textId="77777777" w:rsidR="008B6C1A" w:rsidRPr="008B6C1A" w:rsidRDefault="008B6C1A" w:rsidP="008B6C1A">
      <w:pPr>
        <w:spacing w:after="0" w:line="240" w:lineRule="auto"/>
        <w:rPr>
          <w:sz w:val="24"/>
          <w:szCs w:val="24"/>
          <w:lang w:eastAsia="en-GB"/>
        </w:rPr>
      </w:pPr>
    </w:p>
    <w:p w14:paraId="2BD6D5EA" w14:textId="77777777" w:rsidR="008B6C1A" w:rsidRDefault="008B6C1A" w:rsidP="008B6C1A">
      <w:pPr>
        <w:spacing w:after="0" w:line="240" w:lineRule="auto"/>
        <w:rPr>
          <w:sz w:val="24"/>
          <w:szCs w:val="24"/>
          <w:lang w:eastAsia="en-GB"/>
        </w:rPr>
      </w:pPr>
      <w:r w:rsidRPr="008B6C1A">
        <w:rPr>
          <w:b/>
          <w:sz w:val="24"/>
          <w:szCs w:val="24"/>
          <w:lang w:eastAsia="en-GB"/>
        </w:rPr>
        <w:t>Right to object</w:t>
      </w:r>
      <w:r w:rsidRPr="008B6C1A">
        <w:rPr>
          <w:sz w:val="24"/>
          <w:szCs w:val="24"/>
          <w:lang w:eastAsia="en-GB"/>
        </w:rPr>
        <w:t xml:space="preserve"> - you have the right to object to certain types of processing of your personal data.</w:t>
      </w:r>
    </w:p>
    <w:p w14:paraId="609C86CB" w14:textId="77777777" w:rsidR="003058E2" w:rsidRPr="008B6C1A" w:rsidRDefault="003058E2" w:rsidP="008B6C1A">
      <w:pPr>
        <w:spacing w:after="0" w:line="240" w:lineRule="auto"/>
        <w:rPr>
          <w:sz w:val="24"/>
          <w:szCs w:val="24"/>
          <w:lang w:eastAsia="en-GB"/>
        </w:rPr>
      </w:pPr>
    </w:p>
    <w:p w14:paraId="6BD9294D" w14:textId="77777777" w:rsidR="008B6C1A" w:rsidRPr="008B6C1A" w:rsidRDefault="008B6C1A" w:rsidP="008B6C1A">
      <w:pPr>
        <w:spacing w:after="0" w:line="240" w:lineRule="auto"/>
        <w:rPr>
          <w:sz w:val="24"/>
          <w:szCs w:val="24"/>
          <w:lang w:eastAsia="en-GB"/>
        </w:rPr>
      </w:pPr>
      <w:r w:rsidRPr="008B6C1A">
        <w:rPr>
          <w:sz w:val="24"/>
          <w:szCs w:val="24"/>
          <w:lang w:eastAsia="en-GB"/>
        </w:rPr>
        <w:t>Rights to not be subject to decisions based solely on automated processing including profiling - we do not carry out any automated processing leading to an automated decision based on your personal data.</w:t>
      </w:r>
    </w:p>
    <w:p w14:paraId="05127121" w14:textId="77777777" w:rsidR="008B6C1A" w:rsidRPr="008B6C1A" w:rsidRDefault="008B6C1A" w:rsidP="008B6C1A">
      <w:pPr>
        <w:spacing w:after="0" w:line="240" w:lineRule="auto"/>
        <w:rPr>
          <w:sz w:val="24"/>
          <w:szCs w:val="24"/>
          <w:lang w:eastAsia="en-GB"/>
        </w:rPr>
      </w:pPr>
    </w:p>
    <w:p w14:paraId="2F8A9FBC" w14:textId="77777777" w:rsidR="008B6C1A" w:rsidRPr="008B6C1A" w:rsidRDefault="008B6C1A" w:rsidP="008B6C1A">
      <w:pPr>
        <w:spacing w:after="0" w:line="240" w:lineRule="auto"/>
        <w:rPr>
          <w:sz w:val="24"/>
          <w:szCs w:val="24"/>
          <w:lang w:eastAsia="en-GB"/>
        </w:rPr>
      </w:pPr>
      <w:r w:rsidRPr="008B6C1A">
        <w:rPr>
          <w:sz w:val="24"/>
          <w:szCs w:val="24"/>
          <w:lang w:eastAsia="en-GB"/>
        </w:rPr>
        <w:t>Please note that the GDPR sets out exceptions to these rights.  If we are unable to comply with your request due to an exception we will explain this to you in our response.</w:t>
      </w:r>
    </w:p>
    <w:p w14:paraId="741EB13B" w14:textId="77777777" w:rsidR="008B6C1A" w:rsidRPr="008B6C1A" w:rsidRDefault="008B6C1A" w:rsidP="008B6C1A">
      <w:pPr>
        <w:spacing w:after="0" w:line="240" w:lineRule="auto"/>
        <w:rPr>
          <w:sz w:val="24"/>
          <w:szCs w:val="24"/>
          <w:bdr w:val="none" w:sz="0" w:space="0" w:color="auto" w:frame="1"/>
          <w:lang w:eastAsia="en-GB"/>
        </w:rPr>
      </w:pPr>
    </w:p>
    <w:p w14:paraId="58821EA4" w14:textId="77777777" w:rsidR="008B6C1A" w:rsidRPr="008B6C1A" w:rsidRDefault="008B6C1A" w:rsidP="008B6C1A">
      <w:pPr>
        <w:spacing w:after="0" w:line="240" w:lineRule="auto"/>
        <w:rPr>
          <w:b/>
          <w:sz w:val="24"/>
          <w:szCs w:val="24"/>
          <w:bdr w:val="none" w:sz="0" w:space="0" w:color="auto" w:frame="1"/>
          <w:lang w:eastAsia="en-GB"/>
        </w:rPr>
      </w:pPr>
      <w:r w:rsidRPr="008B6C1A">
        <w:rPr>
          <w:b/>
          <w:sz w:val="24"/>
          <w:szCs w:val="24"/>
          <w:bdr w:val="none" w:sz="0" w:space="0" w:color="auto" w:frame="1"/>
          <w:lang w:eastAsia="en-GB"/>
        </w:rPr>
        <w:t xml:space="preserve">WHO CAN I CONTACT IF I HAVE ANY QUESTIONS OR CONCERNS? </w:t>
      </w:r>
    </w:p>
    <w:p w14:paraId="12DE5D50" w14:textId="77777777" w:rsidR="008B6C1A" w:rsidRPr="008B6C1A" w:rsidRDefault="008B6C1A" w:rsidP="008B6C1A">
      <w:pPr>
        <w:spacing w:after="0" w:line="240" w:lineRule="auto"/>
        <w:rPr>
          <w:sz w:val="24"/>
          <w:szCs w:val="24"/>
          <w:lang w:eastAsia="en-GB"/>
        </w:rPr>
      </w:pPr>
      <w:r w:rsidRPr="008B6C1A">
        <w:rPr>
          <w:sz w:val="24"/>
          <w:szCs w:val="24"/>
          <w:lang w:eastAsia="en-GB"/>
        </w:rPr>
        <w:t>If you have any questions or queries which are not answered by this Privacy Notice, or have any potential concerns about how we may use the personal data we hold, please write to the Data Protection Officer at TRN (Train) Ltd, Endeavour House, Colmet Court, Queensway South, Team Valley Trading Estate, Gateshead, Tyne and Wear, NE11 0EF or email gdpr@trainltd.org.</w:t>
      </w:r>
    </w:p>
    <w:p w14:paraId="77AE7078" w14:textId="77777777" w:rsidR="008B6C1A" w:rsidRPr="008B6C1A" w:rsidRDefault="008B6C1A" w:rsidP="008B6C1A">
      <w:pPr>
        <w:spacing w:after="0" w:line="240" w:lineRule="auto"/>
        <w:rPr>
          <w:sz w:val="24"/>
          <w:szCs w:val="24"/>
          <w:lang w:eastAsia="en-GB"/>
        </w:rPr>
      </w:pPr>
    </w:p>
    <w:p w14:paraId="7A1DA473" w14:textId="77777777" w:rsidR="008B6C1A" w:rsidRPr="008B6C1A" w:rsidRDefault="008B6C1A" w:rsidP="008B6C1A">
      <w:pPr>
        <w:spacing w:after="0" w:line="240" w:lineRule="auto"/>
        <w:rPr>
          <w:sz w:val="24"/>
          <w:szCs w:val="24"/>
          <w:lang w:eastAsia="en-GB"/>
        </w:rPr>
      </w:pPr>
      <w:r w:rsidRPr="008B6C1A">
        <w:rPr>
          <w:sz w:val="24"/>
          <w:szCs w:val="24"/>
          <w:lang w:eastAsia="en-GB"/>
        </w:rPr>
        <w:t xml:space="preserve">If your complaint is not resolved to your satisfaction and you wish to make a formal complaint to the Information Commissioner’s Office (ICO), you can contact their helpline on 0303 123 1113 or report a concern online at </w:t>
      </w:r>
      <w:hyperlink r:id="rId14" w:history="1">
        <w:r w:rsidRPr="008B6C1A">
          <w:rPr>
            <w:rStyle w:val="Hyperlink"/>
            <w:rFonts w:eastAsia="Times New Roman"/>
            <w:sz w:val="24"/>
            <w:szCs w:val="24"/>
            <w:lang w:eastAsia="en-GB"/>
          </w:rPr>
          <w:t>https://ico.org.uk/concerns/</w:t>
        </w:r>
      </w:hyperlink>
    </w:p>
    <w:p w14:paraId="5E3ACF87" w14:textId="77777777" w:rsidR="008B6C1A" w:rsidRPr="008B6C1A" w:rsidRDefault="008B6C1A" w:rsidP="008B6C1A">
      <w:pPr>
        <w:spacing w:after="0" w:line="240" w:lineRule="auto"/>
        <w:rPr>
          <w:sz w:val="24"/>
          <w:szCs w:val="24"/>
          <w:lang w:eastAsia="en-GB"/>
        </w:rPr>
      </w:pPr>
    </w:p>
    <w:p w14:paraId="113862B6" w14:textId="77777777" w:rsidR="008B6C1A" w:rsidRDefault="008B6C1A" w:rsidP="008B6C1A">
      <w:pPr>
        <w:spacing w:after="0" w:line="240" w:lineRule="auto"/>
        <w:rPr>
          <w:sz w:val="24"/>
          <w:szCs w:val="24"/>
          <w:lang w:eastAsia="en-GB"/>
        </w:rPr>
      </w:pPr>
      <w:r w:rsidRPr="008B6C1A">
        <w:rPr>
          <w:sz w:val="24"/>
          <w:szCs w:val="24"/>
          <w:lang w:eastAsia="en-GB"/>
        </w:rPr>
        <w:t>You also have the right to judicial remedy against a legally binding decision of the ICO where you consider that your rights under this regulation have been infringed as a result of the processing of your personal data.  You have the right to appoint a third party to lodge the complaint on your behalf and exercise your right to seek compensation.</w:t>
      </w:r>
    </w:p>
    <w:p w14:paraId="2C6CAFAF" w14:textId="77777777" w:rsidR="003058E2" w:rsidRPr="008B6C1A" w:rsidRDefault="003058E2" w:rsidP="008B6C1A">
      <w:pPr>
        <w:spacing w:after="0" w:line="240" w:lineRule="auto"/>
        <w:rPr>
          <w:sz w:val="24"/>
          <w:szCs w:val="24"/>
          <w:lang w:eastAsia="en-GB"/>
        </w:rPr>
      </w:pPr>
    </w:p>
    <w:p w14:paraId="3B2F8C7A" w14:textId="77777777" w:rsidR="008B6C1A" w:rsidRPr="008B6C1A" w:rsidRDefault="008B6C1A" w:rsidP="008B6C1A">
      <w:pPr>
        <w:spacing w:after="0" w:line="240" w:lineRule="auto"/>
        <w:rPr>
          <w:b/>
          <w:sz w:val="24"/>
          <w:szCs w:val="24"/>
          <w:bdr w:val="none" w:sz="0" w:space="0" w:color="auto" w:frame="1"/>
          <w:lang w:eastAsia="en-GB"/>
        </w:rPr>
      </w:pPr>
      <w:r w:rsidRPr="008B6C1A">
        <w:rPr>
          <w:b/>
          <w:sz w:val="24"/>
          <w:szCs w:val="24"/>
          <w:bdr w:val="none" w:sz="0" w:space="0" w:color="auto" w:frame="1"/>
          <w:lang w:eastAsia="en-GB"/>
        </w:rPr>
        <w:t xml:space="preserve">PRIVACY NOTICE CHANGES </w:t>
      </w:r>
    </w:p>
    <w:p w14:paraId="2A2CEC2E" w14:textId="77777777" w:rsidR="008B6C1A" w:rsidRPr="008B6C1A" w:rsidRDefault="008B6C1A" w:rsidP="008B6C1A">
      <w:pPr>
        <w:spacing w:after="0" w:line="240" w:lineRule="auto"/>
        <w:rPr>
          <w:sz w:val="24"/>
          <w:szCs w:val="24"/>
        </w:rPr>
      </w:pPr>
      <w:r w:rsidRPr="008B6C1A">
        <w:rPr>
          <w:sz w:val="24"/>
          <w:szCs w:val="24"/>
          <w:bdr w:val="none" w:sz="0" w:space="0" w:color="auto" w:frame="1"/>
          <w:lang w:eastAsia="en-GB"/>
        </w:rPr>
        <w:t xml:space="preserve">This Privacy Notice is regularly reviewed to ensure that we continue to protect your personal data and privacy.  We reserve the right at all times, to update, modify or amend this Notice.  Any changes that we make will not significantly change how we use personal data that you have already given to us without your prior agreement. </w:t>
      </w:r>
      <w:r w:rsidRPr="008B6C1A">
        <w:rPr>
          <w:sz w:val="24"/>
          <w:szCs w:val="24"/>
        </w:rPr>
        <w:t xml:space="preserve"> </w:t>
      </w:r>
    </w:p>
    <w:p w14:paraId="5BD40C3D" w14:textId="77777777" w:rsidR="008B6C1A" w:rsidRPr="008B6C1A" w:rsidRDefault="008B6C1A" w:rsidP="0018342B">
      <w:pPr>
        <w:spacing w:after="0" w:line="240" w:lineRule="auto"/>
        <w:rPr>
          <w:rFonts w:ascii="Calibri" w:hAnsi="Calibri"/>
          <w:b/>
          <w:sz w:val="24"/>
        </w:rPr>
      </w:pPr>
    </w:p>
    <w:sectPr w:rsidR="008B6C1A" w:rsidRPr="008B6C1A" w:rsidSect="001E1BB9">
      <w:footerReference w:type="default" r:id="rId15"/>
      <w:pgSz w:w="11906" w:h="16838"/>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32CF" w14:textId="77777777" w:rsidR="00AF0722" w:rsidRDefault="00AF0722" w:rsidP="00847EA2">
      <w:pPr>
        <w:spacing w:after="0" w:line="240" w:lineRule="auto"/>
      </w:pPr>
      <w:r>
        <w:separator/>
      </w:r>
    </w:p>
  </w:endnote>
  <w:endnote w:type="continuationSeparator" w:id="0">
    <w:p w14:paraId="61615B1B" w14:textId="77777777" w:rsidR="00AF0722" w:rsidRDefault="00AF0722" w:rsidP="0084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0C40" w14:textId="13417F32" w:rsidR="00F94268" w:rsidRPr="00847EA2" w:rsidRDefault="00F94268" w:rsidP="00847EA2">
    <w:pPr>
      <w:pStyle w:val="Footer"/>
      <w:jc w:val="center"/>
      <w:rPr>
        <w:sz w:val="16"/>
      </w:rPr>
    </w:pPr>
    <w:r w:rsidRPr="00847EA2">
      <w:rPr>
        <w:sz w:val="16"/>
      </w:rPr>
      <w:t xml:space="preserve">Page </w:t>
    </w:r>
    <w:r w:rsidRPr="00847EA2">
      <w:rPr>
        <w:sz w:val="16"/>
      </w:rPr>
      <w:fldChar w:fldCharType="begin"/>
    </w:r>
    <w:r w:rsidRPr="00847EA2">
      <w:rPr>
        <w:sz w:val="16"/>
      </w:rPr>
      <w:instrText xml:space="preserve"> PAGE   \* MERGEFORMAT </w:instrText>
    </w:r>
    <w:r w:rsidRPr="00847EA2">
      <w:rPr>
        <w:sz w:val="16"/>
      </w:rPr>
      <w:fldChar w:fldCharType="separate"/>
    </w:r>
    <w:r w:rsidR="000A53BF">
      <w:rPr>
        <w:noProof/>
        <w:sz w:val="16"/>
      </w:rPr>
      <w:t>12</w:t>
    </w:r>
    <w:r w:rsidRPr="00847EA2">
      <w:rPr>
        <w:noProof/>
        <w:sz w:val="16"/>
      </w:rPr>
      <w:fldChar w:fldCharType="end"/>
    </w:r>
    <w:r w:rsidR="009E40DC">
      <w:rPr>
        <w:noProof/>
        <w:sz w:val="16"/>
      </w:rPr>
      <w:t xml:space="preserve"> of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C5D5" w14:textId="77777777" w:rsidR="00AF0722" w:rsidRDefault="00AF0722" w:rsidP="00847EA2">
      <w:pPr>
        <w:spacing w:after="0" w:line="240" w:lineRule="auto"/>
      </w:pPr>
      <w:r>
        <w:separator/>
      </w:r>
    </w:p>
  </w:footnote>
  <w:footnote w:type="continuationSeparator" w:id="0">
    <w:p w14:paraId="35A56ED8" w14:textId="77777777" w:rsidR="00AF0722" w:rsidRDefault="00AF0722" w:rsidP="00847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08E"/>
    <w:multiLevelType w:val="hybridMultilevel"/>
    <w:tmpl w:val="281E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37D"/>
    <w:multiLevelType w:val="hybridMultilevel"/>
    <w:tmpl w:val="C674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B7F95"/>
    <w:multiLevelType w:val="hybridMultilevel"/>
    <w:tmpl w:val="B96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1650D"/>
    <w:multiLevelType w:val="hybridMultilevel"/>
    <w:tmpl w:val="D976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31F3E"/>
    <w:multiLevelType w:val="hybridMultilevel"/>
    <w:tmpl w:val="7408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30EC4"/>
    <w:multiLevelType w:val="hybridMultilevel"/>
    <w:tmpl w:val="5B5A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C159A"/>
    <w:multiLevelType w:val="hybridMultilevel"/>
    <w:tmpl w:val="B768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F6EC4"/>
    <w:multiLevelType w:val="hybridMultilevel"/>
    <w:tmpl w:val="25B4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C439C"/>
    <w:multiLevelType w:val="hybridMultilevel"/>
    <w:tmpl w:val="0F8A6A82"/>
    <w:lvl w:ilvl="0" w:tplc="6B46DDE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B9319F4"/>
    <w:multiLevelType w:val="hybridMultilevel"/>
    <w:tmpl w:val="CC1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23ADC"/>
    <w:multiLevelType w:val="hybridMultilevel"/>
    <w:tmpl w:val="7FAE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03363"/>
    <w:multiLevelType w:val="hybridMultilevel"/>
    <w:tmpl w:val="42E4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6321D"/>
    <w:multiLevelType w:val="hybridMultilevel"/>
    <w:tmpl w:val="9DA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D6772"/>
    <w:multiLevelType w:val="multilevel"/>
    <w:tmpl w:val="9094FC6A"/>
    <w:lvl w:ilvl="0">
      <w:start w:val="1"/>
      <w:numFmt w:val="lowerLetter"/>
      <w:lvlText w:val="%1)"/>
      <w:lvlJc w:val="left"/>
      <w:pPr>
        <w:ind w:left="360" w:hanging="360"/>
      </w:pPr>
      <w:rPr>
        <w:rFonts w:ascii="Calibri" w:eastAsia="Times New Roman" w:hAnsi="Calibri" w:cs="Arial"/>
      </w:rPr>
    </w:lvl>
    <w:lvl w:ilvl="1">
      <w:start w:val="2"/>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58C1322"/>
    <w:multiLevelType w:val="hybridMultilevel"/>
    <w:tmpl w:val="75A6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86A2D"/>
    <w:multiLevelType w:val="hybridMultilevel"/>
    <w:tmpl w:val="19D4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63901"/>
    <w:multiLevelType w:val="hybridMultilevel"/>
    <w:tmpl w:val="2AEA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44695"/>
    <w:multiLevelType w:val="hybridMultilevel"/>
    <w:tmpl w:val="1006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727AC"/>
    <w:multiLevelType w:val="hybridMultilevel"/>
    <w:tmpl w:val="4800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7403C"/>
    <w:multiLevelType w:val="hybridMultilevel"/>
    <w:tmpl w:val="D8BC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F75F9"/>
    <w:multiLevelType w:val="hybridMultilevel"/>
    <w:tmpl w:val="3242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B2638"/>
    <w:multiLevelType w:val="hybridMultilevel"/>
    <w:tmpl w:val="F5D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E33E5"/>
    <w:multiLevelType w:val="hybridMultilevel"/>
    <w:tmpl w:val="347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44385"/>
    <w:multiLevelType w:val="hybridMultilevel"/>
    <w:tmpl w:val="F6D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F5998"/>
    <w:multiLevelType w:val="multilevel"/>
    <w:tmpl w:val="DF40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C12547"/>
    <w:multiLevelType w:val="hybridMultilevel"/>
    <w:tmpl w:val="B3DE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232A1"/>
    <w:multiLevelType w:val="hybridMultilevel"/>
    <w:tmpl w:val="DB783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B67A6"/>
    <w:multiLevelType w:val="hybridMultilevel"/>
    <w:tmpl w:val="11A06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62E92"/>
    <w:multiLevelType w:val="hybridMultilevel"/>
    <w:tmpl w:val="C666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36A5C"/>
    <w:multiLevelType w:val="hybridMultilevel"/>
    <w:tmpl w:val="2B74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A1762"/>
    <w:multiLevelType w:val="hybridMultilevel"/>
    <w:tmpl w:val="59B2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152C0"/>
    <w:multiLevelType w:val="hybridMultilevel"/>
    <w:tmpl w:val="A56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20423"/>
    <w:multiLevelType w:val="multilevel"/>
    <w:tmpl w:val="D6AC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040E87"/>
    <w:multiLevelType w:val="hybridMultilevel"/>
    <w:tmpl w:val="08F4C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F4E5A"/>
    <w:multiLevelType w:val="hybridMultilevel"/>
    <w:tmpl w:val="412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924A9"/>
    <w:multiLevelType w:val="hybridMultilevel"/>
    <w:tmpl w:val="2CA40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18295E"/>
    <w:multiLevelType w:val="hybridMultilevel"/>
    <w:tmpl w:val="8AAE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AD5314"/>
    <w:multiLevelType w:val="hybridMultilevel"/>
    <w:tmpl w:val="E1D0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03D5"/>
    <w:multiLevelType w:val="hybridMultilevel"/>
    <w:tmpl w:val="466E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175337"/>
    <w:multiLevelType w:val="multilevel"/>
    <w:tmpl w:val="3A7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FF7EFC"/>
    <w:multiLevelType w:val="hybridMultilevel"/>
    <w:tmpl w:val="CF82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5E28BE"/>
    <w:multiLevelType w:val="hybridMultilevel"/>
    <w:tmpl w:val="F1502430"/>
    <w:lvl w:ilvl="0" w:tplc="8F761AE2">
      <w:start w:val="1"/>
      <w:numFmt w:val="decimal"/>
      <w:lvlText w:val="%1."/>
      <w:lvlJc w:val="left"/>
      <w:pPr>
        <w:ind w:left="360" w:hanging="360"/>
      </w:pPr>
      <w:rPr>
        <w:rFonts w:hint="default"/>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492678941">
    <w:abstractNumId w:val="8"/>
  </w:num>
  <w:num w:numId="2" w16cid:durableId="1244099258">
    <w:abstractNumId w:val="19"/>
  </w:num>
  <w:num w:numId="3" w16cid:durableId="83303109">
    <w:abstractNumId w:val="1"/>
  </w:num>
  <w:num w:numId="4" w16cid:durableId="527332772">
    <w:abstractNumId w:val="14"/>
  </w:num>
  <w:num w:numId="5" w16cid:durableId="510685656">
    <w:abstractNumId w:val="18"/>
  </w:num>
  <w:num w:numId="6" w16cid:durableId="238374059">
    <w:abstractNumId w:val="40"/>
  </w:num>
  <w:num w:numId="7" w16cid:durableId="1027758084">
    <w:abstractNumId w:val="22"/>
  </w:num>
  <w:num w:numId="8" w16cid:durableId="853956999">
    <w:abstractNumId w:val="12"/>
  </w:num>
  <w:num w:numId="9" w16cid:durableId="1484855089">
    <w:abstractNumId w:val="10"/>
  </w:num>
  <w:num w:numId="10" w16cid:durableId="402336683">
    <w:abstractNumId w:val="17"/>
  </w:num>
  <w:num w:numId="11" w16cid:durableId="2101173159">
    <w:abstractNumId w:val="37"/>
  </w:num>
  <w:num w:numId="12" w16cid:durableId="2041514657">
    <w:abstractNumId w:val="9"/>
  </w:num>
  <w:num w:numId="13" w16cid:durableId="1547788635">
    <w:abstractNumId w:val="3"/>
  </w:num>
  <w:num w:numId="14" w16cid:durableId="1357463764">
    <w:abstractNumId w:val="29"/>
  </w:num>
  <w:num w:numId="15" w16cid:durableId="1832138790">
    <w:abstractNumId w:val="15"/>
  </w:num>
  <w:num w:numId="16" w16cid:durableId="35549858">
    <w:abstractNumId w:val="41"/>
  </w:num>
  <w:num w:numId="17" w16cid:durableId="703873553">
    <w:abstractNumId w:val="2"/>
  </w:num>
  <w:num w:numId="18" w16cid:durableId="1882590843">
    <w:abstractNumId w:val="11"/>
  </w:num>
  <w:num w:numId="19" w16cid:durableId="1218474802">
    <w:abstractNumId w:val="21"/>
  </w:num>
  <w:num w:numId="20" w16cid:durableId="463156490">
    <w:abstractNumId w:val="31"/>
  </w:num>
  <w:num w:numId="21" w16cid:durableId="863907813">
    <w:abstractNumId w:val="4"/>
  </w:num>
  <w:num w:numId="22" w16cid:durableId="2092001674">
    <w:abstractNumId w:val="16"/>
  </w:num>
  <w:num w:numId="23" w16cid:durableId="1794593867">
    <w:abstractNumId w:val="25"/>
  </w:num>
  <w:num w:numId="24" w16cid:durableId="1083916606">
    <w:abstractNumId w:val="34"/>
  </w:num>
  <w:num w:numId="25" w16cid:durableId="919753895">
    <w:abstractNumId w:val="7"/>
  </w:num>
  <w:num w:numId="26" w16cid:durableId="1385637953">
    <w:abstractNumId w:val="35"/>
  </w:num>
  <w:num w:numId="27" w16cid:durableId="1160776295">
    <w:abstractNumId w:val="13"/>
  </w:num>
  <w:num w:numId="28" w16cid:durableId="1255898259">
    <w:abstractNumId w:val="26"/>
  </w:num>
  <w:num w:numId="29" w16cid:durableId="1275404974">
    <w:abstractNumId w:val="23"/>
  </w:num>
  <w:num w:numId="30" w16cid:durableId="37124573">
    <w:abstractNumId w:val="36"/>
  </w:num>
  <w:num w:numId="31" w16cid:durableId="1439761797">
    <w:abstractNumId w:val="20"/>
  </w:num>
  <w:num w:numId="32" w16cid:durableId="1006372228">
    <w:abstractNumId w:val="5"/>
  </w:num>
  <w:num w:numId="33" w16cid:durableId="100995233">
    <w:abstractNumId w:val="33"/>
  </w:num>
  <w:num w:numId="34" w16cid:durableId="638533481">
    <w:abstractNumId w:val="0"/>
  </w:num>
  <w:num w:numId="35" w16cid:durableId="305816784">
    <w:abstractNumId w:val="38"/>
  </w:num>
  <w:num w:numId="36" w16cid:durableId="408235358">
    <w:abstractNumId w:val="28"/>
  </w:num>
  <w:num w:numId="37" w16cid:durableId="193230532">
    <w:abstractNumId w:val="30"/>
  </w:num>
  <w:num w:numId="38" w16cid:durableId="75789747">
    <w:abstractNumId w:val="27"/>
  </w:num>
  <w:num w:numId="39" w16cid:durableId="1081097359">
    <w:abstractNumId w:val="32"/>
  </w:num>
  <w:num w:numId="40" w16cid:durableId="880941350">
    <w:abstractNumId w:val="24"/>
  </w:num>
  <w:num w:numId="41" w16cid:durableId="1458257599">
    <w:abstractNumId w:val="39"/>
  </w:num>
  <w:num w:numId="42" w16cid:durableId="691229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4F"/>
    <w:rsid w:val="00000A19"/>
    <w:rsid w:val="0001000D"/>
    <w:rsid w:val="00011ED8"/>
    <w:rsid w:val="000154CC"/>
    <w:rsid w:val="00026F4F"/>
    <w:rsid w:val="00027E52"/>
    <w:rsid w:val="000315D6"/>
    <w:rsid w:val="000359A6"/>
    <w:rsid w:val="00043BC1"/>
    <w:rsid w:val="000552D4"/>
    <w:rsid w:val="000577DA"/>
    <w:rsid w:val="00061BB9"/>
    <w:rsid w:val="00063945"/>
    <w:rsid w:val="0008491D"/>
    <w:rsid w:val="00096AE1"/>
    <w:rsid w:val="000A00DA"/>
    <w:rsid w:val="000A0CEE"/>
    <w:rsid w:val="000A31BE"/>
    <w:rsid w:val="000A53BF"/>
    <w:rsid w:val="000A6DF9"/>
    <w:rsid w:val="000E1566"/>
    <w:rsid w:val="000E40A3"/>
    <w:rsid w:val="000E4633"/>
    <w:rsid w:val="000F1E28"/>
    <w:rsid w:val="000F5220"/>
    <w:rsid w:val="0011602A"/>
    <w:rsid w:val="00116897"/>
    <w:rsid w:val="00122D37"/>
    <w:rsid w:val="00131F93"/>
    <w:rsid w:val="0014170A"/>
    <w:rsid w:val="001534EB"/>
    <w:rsid w:val="001558FD"/>
    <w:rsid w:val="00156D4F"/>
    <w:rsid w:val="0018342B"/>
    <w:rsid w:val="00192563"/>
    <w:rsid w:val="001A056C"/>
    <w:rsid w:val="001A4A6D"/>
    <w:rsid w:val="001B224D"/>
    <w:rsid w:val="001C1448"/>
    <w:rsid w:val="001C6E52"/>
    <w:rsid w:val="001D6433"/>
    <w:rsid w:val="001E1BB9"/>
    <w:rsid w:val="001E2A30"/>
    <w:rsid w:val="001E65F1"/>
    <w:rsid w:val="001F23A8"/>
    <w:rsid w:val="001F6DC6"/>
    <w:rsid w:val="0021090E"/>
    <w:rsid w:val="00224B81"/>
    <w:rsid w:val="00232EA0"/>
    <w:rsid w:val="00241928"/>
    <w:rsid w:val="00242B3C"/>
    <w:rsid w:val="002475D4"/>
    <w:rsid w:val="0025452E"/>
    <w:rsid w:val="00262797"/>
    <w:rsid w:val="0026477F"/>
    <w:rsid w:val="00267A73"/>
    <w:rsid w:val="00276785"/>
    <w:rsid w:val="00276D16"/>
    <w:rsid w:val="002774A8"/>
    <w:rsid w:val="00280A90"/>
    <w:rsid w:val="00283926"/>
    <w:rsid w:val="002959A9"/>
    <w:rsid w:val="002B4A90"/>
    <w:rsid w:val="002C41C7"/>
    <w:rsid w:val="002D1E0E"/>
    <w:rsid w:val="002D57F6"/>
    <w:rsid w:val="002D66B5"/>
    <w:rsid w:val="002E19B1"/>
    <w:rsid w:val="002F36B2"/>
    <w:rsid w:val="00303C33"/>
    <w:rsid w:val="003058E2"/>
    <w:rsid w:val="00306952"/>
    <w:rsid w:val="003110AB"/>
    <w:rsid w:val="00316A3B"/>
    <w:rsid w:val="00320058"/>
    <w:rsid w:val="00321466"/>
    <w:rsid w:val="0032198B"/>
    <w:rsid w:val="00325BB2"/>
    <w:rsid w:val="0032788A"/>
    <w:rsid w:val="003330A1"/>
    <w:rsid w:val="00336127"/>
    <w:rsid w:val="00357416"/>
    <w:rsid w:val="00361564"/>
    <w:rsid w:val="003619F7"/>
    <w:rsid w:val="00364B96"/>
    <w:rsid w:val="00364DBC"/>
    <w:rsid w:val="00366ADA"/>
    <w:rsid w:val="00380CFE"/>
    <w:rsid w:val="00382C16"/>
    <w:rsid w:val="003867E2"/>
    <w:rsid w:val="003874E5"/>
    <w:rsid w:val="003A13D4"/>
    <w:rsid w:val="003A4374"/>
    <w:rsid w:val="003A5759"/>
    <w:rsid w:val="003A6C26"/>
    <w:rsid w:val="003A6CA8"/>
    <w:rsid w:val="003B5DF6"/>
    <w:rsid w:val="003C0216"/>
    <w:rsid w:val="003C5E7A"/>
    <w:rsid w:val="003D1573"/>
    <w:rsid w:val="003D2AB2"/>
    <w:rsid w:val="003E2D89"/>
    <w:rsid w:val="003E604F"/>
    <w:rsid w:val="003F0FA9"/>
    <w:rsid w:val="003F3F48"/>
    <w:rsid w:val="0040248F"/>
    <w:rsid w:val="00410687"/>
    <w:rsid w:val="00412569"/>
    <w:rsid w:val="00430206"/>
    <w:rsid w:val="00434ACF"/>
    <w:rsid w:val="00440CCE"/>
    <w:rsid w:val="00443D80"/>
    <w:rsid w:val="004524C3"/>
    <w:rsid w:val="0046639A"/>
    <w:rsid w:val="00481892"/>
    <w:rsid w:val="0048419D"/>
    <w:rsid w:val="004A4D7E"/>
    <w:rsid w:val="004B04C2"/>
    <w:rsid w:val="004B552D"/>
    <w:rsid w:val="004B7BC4"/>
    <w:rsid w:val="004C5D19"/>
    <w:rsid w:val="004D2220"/>
    <w:rsid w:val="004D483C"/>
    <w:rsid w:val="004D5251"/>
    <w:rsid w:val="004E12AE"/>
    <w:rsid w:val="004E1C45"/>
    <w:rsid w:val="004E47D1"/>
    <w:rsid w:val="004E6361"/>
    <w:rsid w:val="004F2109"/>
    <w:rsid w:val="00503BCD"/>
    <w:rsid w:val="00533E72"/>
    <w:rsid w:val="00534D44"/>
    <w:rsid w:val="00543EEE"/>
    <w:rsid w:val="00545EF6"/>
    <w:rsid w:val="00577E46"/>
    <w:rsid w:val="00582435"/>
    <w:rsid w:val="00582A10"/>
    <w:rsid w:val="00582F4F"/>
    <w:rsid w:val="00583110"/>
    <w:rsid w:val="005A1A37"/>
    <w:rsid w:val="005B2D4D"/>
    <w:rsid w:val="005D515C"/>
    <w:rsid w:val="005E1BEE"/>
    <w:rsid w:val="005E2662"/>
    <w:rsid w:val="005E27D0"/>
    <w:rsid w:val="005F0BF6"/>
    <w:rsid w:val="00603122"/>
    <w:rsid w:val="00612477"/>
    <w:rsid w:val="0061351B"/>
    <w:rsid w:val="0062065A"/>
    <w:rsid w:val="00624589"/>
    <w:rsid w:val="0063249A"/>
    <w:rsid w:val="0063385A"/>
    <w:rsid w:val="00634166"/>
    <w:rsid w:val="006447E1"/>
    <w:rsid w:val="0064734E"/>
    <w:rsid w:val="00653CAD"/>
    <w:rsid w:val="00657D5E"/>
    <w:rsid w:val="006636E3"/>
    <w:rsid w:val="0066438E"/>
    <w:rsid w:val="00664CE9"/>
    <w:rsid w:val="00665931"/>
    <w:rsid w:val="0068264C"/>
    <w:rsid w:val="00685F99"/>
    <w:rsid w:val="00686B13"/>
    <w:rsid w:val="00687D92"/>
    <w:rsid w:val="006951A6"/>
    <w:rsid w:val="006962D6"/>
    <w:rsid w:val="006A5F29"/>
    <w:rsid w:val="006B224C"/>
    <w:rsid w:val="006B4389"/>
    <w:rsid w:val="006B656C"/>
    <w:rsid w:val="006C32E5"/>
    <w:rsid w:val="006C5B36"/>
    <w:rsid w:val="006C7ECF"/>
    <w:rsid w:val="006E0C3E"/>
    <w:rsid w:val="006E16D8"/>
    <w:rsid w:val="006F6D76"/>
    <w:rsid w:val="00712991"/>
    <w:rsid w:val="00715A5B"/>
    <w:rsid w:val="00716C1A"/>
    <w:rsid w:val="007227B3"/>
    <w:rsid w:val="00725E5B"/>
    <w:rsid w:val="00727133"/>
    <w:rsid w:val="00730799"/>
    <w:rsid w:val="00730BB3"/>
    <w:rsid w:val="007406D6"/>
    <w:rsid w:val="0075023C"/>
    <w:rsid w:val="00766511"/>
    <w:rsid w:val="00776AFC"/>
    <w:rsid w:val="00777951"/>
    <w:rsid w:val="00785AFD"/>
    <w:rsid w:val="00796059"/>
    <w:rsid w:val="007A0EE8"/>
    <w:rsid w:val="007A7AC9"/>
    <w:rsid w:val="007B00C0"/>
    <w:rsid w:val="007B5C85"/>
    <w:rsid w:val="007B7B5A"/>
    <w:rsid w:val="007C3285"/>
    <w:rsid w:val="007C7A79"/>
    <w:rsid w:val="007D3895"/>
    <w:rsid w:val="007D3935"/>
    <w:rsid w:val="00822331"/>
    <w:rsid w:val="00836E4B"/>
    <w:rsid w:val="0084034F"/>
    <w:rsid w:val="008457C4"/>
    <w:rsid w:val="00847EA2"/>
    <w:rsid w:val="00857A41"/>
    <w:rsid w:val="008605CD"/>
    <w:rsid w:val="00860FDA"/>
    <w:rsid w:val="00862555"/>
    <w:rsid w:val="008634CD"/>
    <w:rsid w:val="00865BD2"/>
    <w:rsid w:val="00882824"/>
    <w:rsid w:val="00882CDB"/>
    <w:rsid w:val="00890093"/>
    <w:rsid w:val="008A0402"/>
    <w:rsid w:val="008B6C1A"/>
    <w:rsid w:val="008C1527"/>
    <w:rsid w:val="008C75FB"/>
    <w:rsid w:val="008E0599"/>
    <w:rsid w:val="00901F86"/>
    <w:rsid w:val="009069BD"/>
    <w:rsid w:val="00910E27"/>
    <w:rsid w:val="0091506D"/>
    <w:rsid w:val="009171A0"/>
    <w:rsid w:val="00917800"/>
    <w:rsid w:val="009238AF"/>
    <w:rsid w:val="00923BD4"/>
    <w:rsid w:val="0094512E"/>
    <w:rsid w:val="00947C44"/>
    <w:rsid w:val="0095452F"/>
    <w:rsid w:val="00960F1F"/>
    <w:rsid w:val="0096641F"/>
    <w:rsid w:val="009739B8"/>
    <w:rsid w:val="00977B86"/>
    <w:rsid w:val="00987B89"/>
    <w:rsid w:val="00993BEF"/>
    <w:rsid w:val="009A49DC"/>
    <w:rsid w:val="009B3DED"/>
    <w:rsid w:val="009C601A"/>
    <w:rsid w:val="009D1D3B"/>
    <w:rsid w:val="009D6302"/>
    <w:rsid w:val="009E401B"/>
    <w:rsid w:val="009E40DC"/>
    <w:rsid w:val="009F4793"/>
    <w:rsid w:val="009F6EDC"/>
    <w:rsid w:val="00A007CD"/>
    <w:rsid w:val="00A02460"/>
    <w:rsid w:val="00A047A0"/>
    <w:rsid w:val="00A04F40"/>
    <w:rsid w:val="00A053E1"/>
    <w:rsid w:val="00A12E2C"/>
    <w:rsid w:val="00A1474A"/>
    <w:rsid w:val="00A15266"/>
    <w:rsid w:val="00A1566E"/>
    <w:rsid w:val="00A23C16"/>
    <w:rsid w:val="00A369BA"/>
    <w:rsid w:val="00A40D07"/>
    <w:rsid w:val="00A43906"/>
    <w:rsid w:val="00A47357"/>
    <w:rsid w:val="00A50635"/>
    <w:rsid w:val="00A535F8"/>
    <w:rsid w:val="00A53A7F"/>
    <w:rsid w:val="00A54E64"/>
    <w:rsid w:val="00A60D23"/>
    <w:rsid w:val="00A61C4B"/>
    <w:rsid w:val="00A62EBC"/>
    <w:rsid w:val="00A77696"/>
    <w:rsid w:val="00A826A4"/>
    <w:rsid w:val="00A87262"/>
    <w:rsid w:val="00A93A59"/>
    <w:rsid w:val="00A97C06"/>
    <w:rsid w:val="00AA49B6"/>
    <w:rsid w:val="00AB04BC"/>
    <w:rsid w:val="00AB1473"/>
    <w:rsid w:val="00AB1754"/>
    <w:rsid w:val="00AC05BC"/>
    <w:rsid w:val="00AC0A15"/>
    <w:rsid w:val="00AC71FD"/>
    <w:rsid w:val="00AD7C5E"/>
    <w:rsid w:val="00AE22C5"/>
    <w:rsid w:val="00AE79F9"/>
    <w:rsid w:val="00AF0722"/>
    <w:rsid w:val="00AF2911"/>
    <w:rsid w:val="00B03D69"/>
    <w:rsid w:val="00B334C8"/>
    <w:rsid w:val="00B40CA5"/>
    <w:rsid w:val="00B4328F"/>
    <w:rsid w:val="00B52F3A"/>
    <w:rsid w:val="00B62D1A"/>
    <w:rsid w:val="00B648DA"/>
    <w:rsid w:val="00B651C5"/>
    <w:rsid w:val="00B65B7F"/>
    <w:rsid w:val="00B6640F"/>
    <w:rsid w:val="00B7388E"/>
    <w:rsid w:val="00B76821"/>
    <w:rsid w:val="00B93AB3"/>
    <w:rsid w:val="00B9711F"/>
    <w:rsid w:val="00BA083F"/>
    <w:rsid w:val="00BA0DB5"/>
    <w:rsid w:val="00BA67DC"/>
    <w:rsid w:val="00BC36D7"/>
    <w:rsid w:val="00BC6DA6"/>
    <w:rsid w:val="00BE0176"/>
    <w:rsid w:val="00BE2F76"/>
    <w:rsid w:val="00BE4E7F"/>
    <w:rsid w:val="00C028C0"/>
    <w:rsid w:val="00C12C4A"/>
    <w:rsid w:val="00C22F56"/>
    <w:rsid w:val="00C37AFC"/>
    <w:rsid w:val="00C40610"/>
    <w:rsid w:val="00C500B9"/>
    <w:rsid w:val="00C54FF5"/>
    <w:rsid w:val="00C62375"/>
    <w:rsid w:val="00C62ABB"/>
    <w:rsid w:val="00C6629D"/>
    <w:rsid w:val="00C77F5A"/>
    <w:rsid w:val="00CA78E0"/>
    <w:rsid w:val="00CB554E"/>
    <w:rsid w:val="00CC2912"/>
    <w:rsid w:val="00CC3DAE"/>
    <w:rsid w:val="00CC5816"/>
    <w:rsid w:val="00CC588D"/>
    <w:rsid w:val="00CD00D0"/>
    <w:rsid w:val="00CD12F3"/>
    <w:rsid w:val="00CD4129"/>
    <w:rsid w:val="00CD5566"/>
    <w:rsid w:val="00CE2370"/>
    <w:rsid w:val="00CF6ED8"/>
    <w:rsid w:val="00D00C4C"/>
    <w:rsid w:val="00D2145F"/>
    <w:rsid w:val="00D24A89"/>
    <w:rsid w:val="00D25F55"/>
    <w:rsid w:val="00D27FAF"/>
    <w:rsid w:val="00D35F3F"/>
    <w:rsid w:val="00D400C9"/>
    <w:rsid w:val="00D45977"/>
    <w:rsid w:val="00D50920"/>
    <w:rsid w:val="00D5728F"/>
    <w:rsid w:val="00D645EF"/>
    <w:rsid w:val="00D71CB8"/>
    <w:rsid w:val="00D73F26"/>
    <w:rsid w:val="00D9350F"/>
    <w:rsid w:val="00D97EBD"/>
    <w:rsid w:val="00DA1338"/>
    <w:rsid w:val="00DA37FB"/>
    <w:rsid w:val="00DB6F53"/>
    <w:rsid w:val="00DC4A23"/>
    <w:rsid w:val="00DC558D"/>
    <w:rsid w:val="00DC7601"/>
    <w:rsid w:val="00DF4454"/>
    <w:rsid w:val="00E0121B"/>
    <w:rsid w:val="00E0195A"/>
    <w:rsid w:val="00E17E58"/>
    <w:rsid w:val="00E20562"/>
    <w:rsid w:val="00E2390A"/>
    <w:rsid w:val="00E35D8E"/>
    <w:rsid w:val="00E65826"/>
    <w:rsid w:val="00E66D29"/>
    <w:rsid w:val="00E6773D"/>
    <w:rsid w:val="00E70CE0"/>
    <w:rsid w:val="00E7584E"/>
    <w:rsid w:val="00E842ED"/>
    <w:rsid w:val="00E84BEA"/>
    <w:rsid w:val="00E84E33"/>
    <w:rsid w:val="00E96937"/>
    <w:rsid w:val="00E97D5D"/>
    <w:rsid w:val="00EB2AE8"/>
    <w:rsid w:val="00EB3894"/>
    <w:rsid w:val="00EB6578"/>
    <w:rsid w:val="00EC15A9"/>
    <w:rsid w:val="00EC2795"/>
    <w:rsid w:val="00EC6EEC"/>
    <w:rsid w:val="00EE5552"/>
    <w:rsid w:val="00EF5287"/>
    <w:rsid w:val="00F158AC"/>
    <w:rsid w:val="00F35300"/>
    <w:rsid w:val="00F4348C"/>
    <w:rsid w:val="00F44768"/>
    <w:rsid w:val="00F652A5"/>
    <w:rsid w:val="00F67E32"/>
    <w:rsid w:val="00F708A7"/>
    <w:rsid w:val="00F75EF0"/>
    <w:rsid w:val="00F7680B"/>
    <w:rsid w:val="00F84E1B"/>
    <w:rsid w:val="00F84EBD"/>
    <w:rsid w:val="00F879D3"/>
    <w:rsid w:val="00F911B4"/>
    <w:rsid w:val="00F94268"/>
    <w:rsid w:val="00FA1B5E"/>
    <w:rsid w:val="00FC1647"/>
    <w:rsid w:val="00FD25BE"/>
    <w:rsid w:val="00FD45DC"/>
    <w:rsid w:val="00FE57DE"/>
    <w:rsid w:val="00FE6613"/>
    <w:rsid w:val="00FE766F"/>
    <w:rsid w:val="00FE7DA4"/>
    <w:rsid w:val="00FF08D1"/>
    <w:rsid w:val="00FF7AB7"/>
    <w:rsid w:val="05075633"/>
    <w:rsid w:val="08198765"/>
    <w:rsid w:val="1F4BF24F"/>
    <w:rsid w:val="2A77CCA3"/>
    <w:rsid w:val="31708E72"/>
    <w:rsid w:val="543879F3"/>
    <w:rsid w:val="577AD6BF"/>
    <w:rsid w:val="5A08B97D"/>
    <w:rsid w:val="5DADBA63"/>
    <w:rsid w:val="6288EB0F"/>
    <w:rsid w:val="64ECC5E8"/>
    <w:rsid w:val="76CB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6B2D"/>
  <w15:chartTrackingRefBased/>
  <w15:docId w15:val="{47A4E550-35E5-4A49-9E49-1734C5E3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3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1527"/>
    <w:rPr>
      <w:color w:val="0563C1" w:themeColor="hyperlink"/>
      <w:u w:val="single"/>
    </w:rPr>
  </w:style>
  <w:style w:type="paragraph" w:styleId="ListParagraph">
    <w:name w:val="List Paragraph"/>
    <w:basedOn w:val="Normal"/>
    <w:uiPriority w:val="34"/>
    <w:qFormat/>
    <w:rsid w:val="000A6DF9"/>
    <w:pPr>
      <w:ind w:left="720"/>
      <w:contextualSpacing/>
    </w:pPr>
  </w:style>
  <w:style w:type="paragraph" w:customStyle="1" w:styleId="Level1">
    <w:name w:val="Level 1"/>
    <w:basedOn w:val="Normal"/>
    <w:rsid w:val="002D1E0E"/>
    <w:pPr>
      <w:widowControl w:val="0"/>
      <w:spacing w:after="0" w:line="240" w:lineRule="auto"/>
    </w:pPr>
    <w:rPr>
      <w:rFonts w:ascii="Times New Roman" w:eastAsia="Times New Roman" w:hAnsi="Times New Roman" w:cs="Times New Roman"/>
      <w:sz w:val="24"/>
      <w:szCs w:val="20"/>
      <w:lang w:val="en-US"/>
    </w:rPr>
  </w:style>
  <w:style w:type="paragraph" w:customStyle="1" w:styleId="Level3">
    <w:name w:val="Level 3"/>
    <w:basedOn w:val="Normal"/>
    <w:rsid w:val="002D1E0E"/>
    <w:pPr>
      <w:widowControl w:val="0"/>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847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EA2"/>
  </w:style>
  <w:style w:type="paragraph" w:styleId="Footer">
    <w:name w:val="footer"/>
    <w:basedOn w:val="Normal"/>
    <w:link w:val="FooterChar"/>
    <w:uiPriority w:val="99"/>
    <w:unhideWhenUsed/>
    <w:rsid w:val="00847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EA2"/>
  </w:style>
  <w:style w:type="character" w:styleId="FollowedHyperlink">
    <w:name w:val="FollowedHyperlink"/>
    <w:basedOn w:val="DefaultParagraphFont"/>
    <w:uiPriority w:val="99"/>
    <w:semiHidden/>
    <w:unhideWhenUsed/>
    <w:rsid w:val="007C3285"/>
    <w:rPr>
      <w:color w:val="954F72" w:themeColor="followedHyperlink"/>
      <w:u w:val="single"/>
    </w:rPr>
  </w:style>
  <w:style w:type="paragraph" w:styleId="BodyText">
    <w:name w:val="Body Text"/>
    <w:basedOn w:val="Normal"/>
    <w:link w:val="BodyTextChar"/>
    <w:rsid w:val="00D97EBD"/>
    <w:pPr>
      <w:tabs>
        <w:tab w:val="left" w:pos="720"/>
      </w:tabs>
      <w:spacing w:after="0" w:line="260" w:lineRule="atLeast"/>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D97EBD"/>
    <w:rPr>
      <w:rFonts w:ascii="Arial" w:eastAsia="Times New Roman" w:hAnsi="Arial" w:cs="Times New Roman"/>
      <w:snapToGrid w:val="0"/>
      <w:sz w:val="24"/>
      <w:szCs w:val="20"/>
    </w:rPr>
  </w:style>
  <w:style w:type="character" w:styleId="Strong">
    <w:name w:val="Strong"/>
    <w:basedOn w:val="DefaultParagraphFont"/>
    <w:uiPriority w:val="22"/>
    <w:qFormat/>
    <w:rsid w:val="00A007CD"/>
    <w:rPr>
      <w:b/>
      <w:bCs/>
    </w:rPr>
  </w:style>
  <w:style w:type="paragraph" w:styleId="BalloonText">
    <w:name w:val="Balloon Text"/>
    <w:basedOn w:val="Normal"/>
    <w:link w:val="BalloonTextChar"/>
    <w:uiPriority w:val="99"/>
    <w:semiHidden/>
    <w:unhideWhenUsed/>
    <w:rsid w:val="003E2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1564">
      <w:bodyDiv w:val="1"/>
      <w:marLeft w:val="0"/>
      <w:marRight w:val="0"/>
      <w:marTop w:val="0"/>
      <w:marBottom w:val="0"/>
      <w:divBdr>
        <w:top w:val="none" w:sz="0" w:space="0" w:color="auto"/>
        <w:left w:val="none" w:sz="0" w:space="0" w:color="auto"/>
        <w:bottom w:val="none" w:sz="0" w:space="0" w:color="auto"/>
        <w:right w:val="none" w:sz="0" w:space="0" w:color="auto"/>
      </w:divBdr>
    </w:div>
    <w:div w:id="5715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trainlt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inltd.org/poli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41d414-d451-4c5a-8e9a-bdb4b98ac1cb">
      <UserInfo>
        <DisplayName>Michelle Burke</DisplayName>
        <AccountId>48</AccountId>
        <AccountType/>
      </UserInfo>
    </SharedWithUsers>
    <lcf76f155ced4ddcb4097134ff3c332f xmlns="9dbb3748-880b-4b71-87df-d8902854dbc8">
      <Terms xmlns="http://schemas.microsoft.com/office/infopath/2007/PartnerControls"/>
    </lcf76f155ced4ddcb4097134ff3c332f>
    <TaxCatchAll xmlns="9341d414-d451-4c5a-8e9a-bdb4b98ac1c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4" ma:contentTypeDescription="Create a new document." ma:contentTypeScope="" ma:versionID="3ab360af4927b41b41259ebcf984c394">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59b85254672e2470c39b3632480bad2b"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0d5409-9bfc-4c3e-9205-7ad3d6127f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8092898-de22-464d-8079-8a2ec09dce43}" ma:internalName="TaxCatchAll" ma:showField="CatchAllData" ma:web="9341d414-d451-4c5a-8e9a-bdb4b98ac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82688-CC6C-4D60-9829-F9D78606F89A}">
  <ds:schemaRefs>
    <ds:schemaRef ds:uri="http://schemas.microsoft.com/sharepoint/v3/contenttype/forms"/>
  </ds:schemaRefs>
</ds:datastoreItem>
</file>

<file path=customXml/itemProps2.xml><?xml version="1.0" encoding="utf-8"?>
<ds:datastoreItem xmlns:ds="http://schemas.openxmlformats.org/officeDocument/2006/customXml" ds:itemID="{9671A304-AB03-4F71-ACF6-EDE2DE6F6F44}">
  <ds:schemaRefs>
    <ds:schemaRef ds:uri="http://schemas.microsoft.com/office/2006/metadata/properties"/>
    <ds:schemaRef ds:uri="http://schemas.microsoft.com/office/infopath/2007/PartnerControls"/>
    <ds:schemaRef ds:uri="9341d414-d451-4c5a-8e9a-bdb4b98ac1cb"/>
    <ds:schemaRef ds:uri="9dbb3748-880b-4b71-87df-d8902854dbc8"/>
  </ds:schemaRefs>
</ds:datastoreItem>
</file>

<file path=customXml/itemProps3.xml><?xml version="1.0" encoding="utf-8"?>
<ds:datastoreItem xmlns:ds="http://schemas.openxmlformats.org/officeDocument/2006/customXml" ds:itemID="{0B915967-08D9-47B8-9CE5-8E770A6A84E0}">
  <ds:schemaRefs>
    <ds:schemaRef ds:uri="http://schemas.openxmlformats.org/officeDocument/2006/bibliography"/>
  </ds:schemaRefs>
</ds:datastoreItem>
</file>

<file path=customXml/itemProps4.xml><?xml version="1.0" encoding="utf-8"?>
<ds:datastoreItem xmlns:ds="http://schemas.openxmlformats.org/officeDocument/2006/customXml" ds:itemID="{B9236AFC-3E47-4CA6-BBCD-31931F22D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9077</Words>
  <Characters>51745</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Hewitt</dc:creator>
  <cp:keywords/>
  <dc:description/>
  <cp:lastModifiedBy>Max Hodgson</cp:lastModifiedBy>
  <cp:revision>2</cp:revision>
  <cp:lastPrinted>2023-03-03T16:28:00Z</cp:lastPrinted>
  <dcterms:created xsi:type="dcterms:W3CDTF">2023-03-03T16:31:00Z</dcterms:created>
  <dcterms:modified xsi:type="dcterms:W3CDTF">2023-03-03T16:31:00Z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y fmtid="{D5CDD505-2E9C-101B-9397-08002B2CF9AE}" pid="3" name="MediaServiceImageTags">
    <vt:lpwstr/>
  </property>
</Properties>
</file>